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bookmarkStart w:id="0" w:name="_GoBack"/>
    <w:bookmarkEnd w:id="0"/>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4B76F6">
                              <w:rPr>
                                <w:rFonts w:ascii="ＭＳ 明朝" w:hAnsi="ＭＳ 明朝"/>
                                <w:b/>
                                <w:color w:val="000080"/>
                                <w:sz w:val="32"/>
                                <w:szCs w:val="32"/>
                              </w:rPr>
                              <w:t>11</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4B76F6">
                        <w:rPr>
                          <w:rFonts w:ascii="ＭＳ 明朝" w:hAnsi="ＭＳ 明朝"/>
                          <w:b/>
                          <w:color w:val="000080"/>
                          <w:sz w:val="32"/>
                          <w:szCs w:val="32"/>
                        </w:rPr>
                        <w:t>11</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A43B33" w:rsidRPr="00256656">
        <w:rPr>
          <w:rFonts w:ascii="ＭＳ 明朝" w:hAnsi="ＭＳ 明朝" w:hint="eastAsia"/>
          <w:b/>
          <w:noProof/>
          <w:szCs w:val="21"/>
        </w:rPr>
        <mc:AlternateContent>
          <mc:Choice Requires="wps">
            <w:drawing>
              <wp:inline distT="0" distB="0" distL="0" distR="0" wp14:anchorId="43A0E3D2" wp14:editId="0E50C815">
                <wp:extent cx="52768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3B33" w:rsidRPr="0000486D" w:rsidRDefault="00A43B33" w:rsidP="00A43B33">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wps:txbx>
                      <wps:bodyPr wrap="square" numCol="1" fromWordArt="1">
                        <a:prstTxWarp prst="textPlain">
                          <a:avLst>
                            <a:gd name="adj" fmla="val 50000"/>
                          </a:avLst>
                        </a:prstTxWarp>
                        <a:spAutoFit/>
                      </wps:bodyPr>
                    </wps:wsp>
                  </a:graphicData>
                </a:graphic>
              </wp:inline>
            </w:drawing>
          </mc:Choice>
          <mc:Fallback>
            <w:pict>
              <v:shapetype w14:anchorId="43A0E3D2"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" filled="f" stroked="f">
                <v:stroke joinstyle="round"/>
                <o:lock v:ext="edit" shapetype="t"/>
                <v:textbox style="mso-fit-shape-to-text:t">
                  <w:txbxContent>
                    <w:p w:rsidR="00A43B33" w:rsidRPr="0000486D" w:rsidRDefault="00A43B33" w:rsidP="00A43B33">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A43B33" w:rsidP="00682AF8">
      <w:pPr>
        <w:rPr>
          <w:rFonts w:ascii="ＭＳ 明朝" w:hAnsi="ＭＳ 明朝"/>
          <w:szCs w:val="21"/>
        </w:rPr>
      </w:pPr>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85090</wp:posOffset>
            </wp:positionV>
            <wp:extent cx="5219700" cy="1359535"/>
            <wp:effectExtent l="0" t="0" r="0" b="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1B6A2C" w:rsidRPr="00F600E2" w:rsidRDefault="007144B9" w:rsidP="001B6A2C">
      <w:pPr>
        <w:rPr>
          <w:b/>
          <w:sz w:val="28"/>
          <w:szCs w:val="28"/>
        </w:rPr>
      </w:pPr>
      <w:r>
        <w:rPr>
          <w:rFonts w:ascii="ＭＳ ゴシック" w:eastAsia="ＭＳ ゴシック" w:hAnsi="ＭＳ ゴシック"/>
          <w:b/>
          <w:sz w:val="28"/>
          <w:szCs w:val="28"/>
        </w:rPr>
        <w:br w:type="page"/>
      </w:r>
      <w:r w:rsidR="001B6A2C">
        <w:rPr>
          <w:rFonts w:hint="eastAsia"/>
          <w:b/>
          <w:sz w:val="28"/>
          <w:szCs w:val="28"/>
        </w:rPr>
        <w:lastRenderedPageBreak/>
        <w:t>二次補正予算が成立！</w:t>
      </w:r>
      <w:r w:rsidR="001B6A2C">
        <w:rPr>
          <w:rFonts w:hint="eastAsia"/>
          <w:b/>
          <w:sz w:val="28"/>
          <w:szCs w:val="28"/>
        </w:rPr>
        <w:t xml:space="preserve"> </w:t>
      </w:r>
      <w:r w:rsidR="001B6A2C">
        <w:rPr>
          <w:rFonts w:hint="eastAsia"/>
          <w:b/>
          <w:sz w:val="28"/>
          <w:szCs w:val="28"/>
        </w:rPr>
        <w:t>新たに創設される助成金は？</w:t>
      </w:r>
    </w:p>
    <w:p w:rsidR="001B6A2C" w:rsidRDefault="001B6A2C" w:rsidP="001B6A2C"/>
    <w:p w:rsidR="001B6A2C" w:rsidRDefault="001B6A2C" w:rsidP="001B6A2C">
      <w:r w:rsidRPr="00D51649">
        <w:rPr>
          <w:rFonts w:hint="eastAsia"/>
        </w:rPr>
        <w:t>◆</w:t>
      </w:r>
      <w:r>
        <w:rPr>
          <w:rFonts w:hint="eastAsia"/>
        </w:rPr>
        <w:t>厚労省</w:t>
      </w:r>
      <w:r w:rsidRPr="00B97AD3">
        <w:rPr>
          <w:rFonts w:hint="eastAsia"/>
        </w:rPr>
        <w:t>関係の予算は</w:t>
      </w:r>
      <w:r w:rsidRPr="00B97AD3">
        <w:rPr>
          <w:rFonts w:hint="eastAsia"/>
        </w:rPr>
        <w:t>5,698</w:t>
      </w:r>
      <w:r w:rsidRPr="00B97AD3">
        <w:rPr>
          <w:rFonts w:hint="eastAsia"/>
        </w:rPr>
        <w:t>億円</w:t>
      </w:r>
    </w:p>
    <w:p w:rsidR="001B6A2C" w:rsidRDefault="001B6A2C" w:rsidP="001B6A2C">
      <w:pPr>
        <w:ind w:firstLineChars="100" w:firstLine="210"/>
      </w:pPr>
      <w:r>
        <w:rPr>
          <w:rFonts w:hint="eastAsia"/>
        </w:rPr>
        <w:t>10</w:t>
      </w:r>
      <w:r>
        <w:rPr>
          <w:rFonts w:hint="eastAsia"/>
        </w:rPr>
        <w:t>月</w:t>
      </w:r>
      <w:r>
        <w:rPr>
          <w:rFonts w:hint="eastAsia"/>
        </w:rPr>
        <w:t>11</w:t>
      </w:r>
      <w:r>
        <w:rPr>
          <w:rFonts w:hint="eastAsia"/>
        </w:rPr>
        <w:t>日に臨時国会で平成</w:t>
      </w:r>
      <w:r>
        <w:rPr>
          <w:rFonts w:hint="eastAsia"/>
        </w:rPr>
        <w:t>28</w:t>
      </w:r>
      <w:r>
        <w:rPr>
          <w:rFonts w:hint="eastAsia"/>
        </w:rPr>
        <w:t>年度の第二次補正予算が成立しました。</w:t>
      </w:r>
    </w:p>
    <w:p w:rsidR="001B6A2C" w:rsidRDefault="001B6A2C" w:rsidP="001B6A2C">
      <w:pPr>
        <w:ind w:firstLineChars="100" w:firstLine="210"/>
      </w:pPr>
      <w:r>
        <w:rPr>
          <w:rFonts w:hint="eastAsia"/>
        </w:rPr>
        <w:t>今回の補正予算は特別会計を含めると</w:t>
      </w:r>
      <w:r w:rsidRPr="009C7AFF">
        <w:rPr>
          <w:rFonts w:hint="eastAsia"/>
        </w:rPr>
        <w:t>4</w:t>
      </w:r>
      <w:r w:rsidRPr="009C7AFF">
        <w:rPr>
          <w:rFonts w:hint="eastAsia"/>
        </w:rPr>
        <w:t>兆</w:t>
      </w:r>
      <w:r w:rsidRPr="009C7AFF">
        <w:rPr>
          <w:rFonts w:hint="eastAsia"/>
        </w:rPr>
        <w:t>5</w:t>
      </w:r>
      <w:r>
        <w:rPr>
          <w:rFonts w:hint="eastAsia"/>
        </w:rPr>
        <w:t>,</w:t>
      </w:r>
      <w:r w:rsidRPr="009C7AFF">
        <w:rPr>
          <w:rFonts w:hint="eastAsia"/>
        </w:rPr>
        <w:t>221</w:t>
      </w:r>
      <w:r>
        <w:rPr>
          <w:rFonts w:hint="eastAsia"/>
        </w:rPr>
        <w:t>億円となっており</w:t>
      </w:r>
      <w:r w:rsidRPr="009C7AFF">
        <w:rPr>
          <w:rFonts w:hint="eastAsia"/>
        </w:rPr>
        <w:t>、</w:t>
      </w:r>
      <w:r>
        <w:rPr>
          <w:rFonts w:hint="eastAsia"/>
        </w:rPr>
        <w:t>「</w:t>
      </w:r>
      <w:r w:rsidRPr="009C7AFF">
        <w:rPr>
          <w:rFonts w:hint="eastAsia"/>
        </w:rPr>
        <w:t>災害対策</w:t>
      </w:r>
      <w:r>
        <w:rPr>
          <w:rFonts w:hint="eastAsia"/>
        </w:rPr>
        <w:t>」</w:t>
      </w:r>
      <w:r w:rsidRPr="009C7AFF">
        <w:rPr>
          <w:rFonts w:hint="eastAsia"/>
        </w:rPr>
        <w:t>や</w:t>
      </w:r>
      <w:r>
        <w:rPr>
          <w:rFonts w:hint="eastAsia"/>
        </w:rPr>
        <w:t>「</w:t>
      </w:r>
      <w:r w:rsidRPr="009C7AFF">
        <w:rPr>
          <w:rFonts w:hint="eastAsia"/>
        </w:rPr>
        <w:t>低所得者への現金給付</w:t>
      </w:r>
      <w:r>
        <w:rPr>
          <w:rFonts w:hint="eastAsia"/>
        </w:rPr>
        <w:t>」等が盛り込まれています。</w:t>
      </w:r>
    </w:p>
    <w:p w:rsidR="001B6A2C" w:rsidRDefault="001B6A2C" w:rsidP="001B6A2C">
      <w:pPr>
        <w:ind w:firstLineChars="100" w:firstLine="210"/>
      </w:pPr>
      <w:r>
        <w:rPr>
          <w:rFonts w:hint="eastAsia"/>
        </w:rPr>
        <w:t>このうち厚生労働省関係の予算は</w:t>
      </w:r>
      <w:r>
        <w:rPr>
          <w:rFonts w:hint="eastAsia"/>
        </w:rPr>
        <w:t>5,698</w:t>
      </w:r>
      <w:r>
        <w:rPr>
          <w:rFonts w:hint="eastAsia"/>
        </w:rPr>
        <w:t>億円（うち特別会計</w:t>
      </w:r>
      <w:r>
        <w:rPr>
          <w:rFonts w:hint="eastAsia"/>
        </w:rPr>
        <w:t>52</w:t>
      </w:r>
      <w:r>
        <w:rPr>
          <w:rFonts w:hint="eastAsia"/>
        </w:rPr>
        <w:t>億円）ですが、</w:t>
      </w:r>
      <w:r w:rsidRPr="009C7AFF">
        <w:rPr>
          <w:rFonts w:hint="eastAsia"/>
        </w:rPr>
        <w:t>働き方改革の実現</w:t>
      </w:r>
      <w:r>
        <w:rPr>
          <w:rFonts w:hint="eastAsia"/>
        </w:rPr>
        <w:t>や介護人材の確保、</w:t>
      </w:r>
      <w:r w:rsidRPr="009C7AFF">
        <w:rPr>
          <w:rFonts w:hint="eastAsia"/>
        </w:rPr>
        <w:t>介護離職防止</w:t>
      </w:r>
      <w:r>
        <w:rPr>
          <w:rFonts w:hint="eastAsia"/>
        </w:rPr>
        <w:t>の推進等が盛り込まれた「一億総活躍社会の実現の加速」という項目が約</w:t>
      </w:r>
      <w:r>
        <w:rPr>
          <w:rFonts w:hint="eastAsia"/>
        </w:rPr>
        <w:t>78.6%</w:t>
      </w:r>
      <w:r>
        <w:rPr>
          <w:rFonts w:hint="eastAsia"/>
        </w:rPr>
        <w:t>（</w:t>
      </w:r>
      <w:r>
        <w:rPr>
          <w:rFonts w:hint="eastAsia"/>
        </w:rPr>
        <w:t>4,477</w:t>
      </w:r>
      <w:r>
        <w:rPr>
          <w:rFonts w:hint="eastAsia"/>
        </w:rPr>
        <w:t>億円）を占めているのが特徴です。</w:t>
      </w:r>
    </w:p>
    <w:p w:rsidR="001B6A2C" w:rsidRDefault="001B6A2C" w:rsidP="001B6A2C"/>
    <w:p w:rsidR="001B6A2C" w:rsidRDefault="001B6A2C" w:rsidP="001B6A2C">
      <w:r>
        <w:rPr>
          <w:rFonts w:hint="eastAsia"/>
        </w:rPr>
        <w:t>◆助成金関連予算の内容は？</w:t>
      </w:r>
    </w:p>
    <w:p w:rsidR="001B6A2C" w:rsidRDefault="001B6A2C" w:rsidP="001B6A2C">
      <w:pPr>
        <w:ind w:firstLineChars="100" w:firstLine="210"/>
      </w:pPr>
      <w:r>
        <w:rPr>
          <w:rFonts w:hint="eastAsia"/>
        </w:rPr>
        <w:t>助成金の関連予算では以下の内容が盛り込まれています（支給要件の詳細等については今後、厚生労働省から発表される予定です）。</w:t>
      </w:r>
    </w:p>
    <w:p w:rsidR="001B6A2C" w:rsidRDefault="001B6A2C" w:rsidP="001B6A2C">
      <w:r>
        <w:rPr>
          <w:rFonts w:hint="eastAsia"/>
        </w:rPr>
        <w:t>（１）保育関連事業主に対する職場定着支援助成金の拡充（制度要求）</w:t>
      </w:r>
    </w:p>
    <w:p w:rsidR="001B6A2C" w:rsidRDefault="001B6A2C" w:rsidP="001B6A2C">
      <w:pPr>
        <w:ind w:firstLineChars="100" w:firstLine="210"/>
      </w:pPr>
      <w:r>
        <w:rPr>
          <w:rFonts w:hint="eastAsia"/>
        </w:rPr>
        <w:t>保育事業主による「魅力ある職場づくり」のための雇用管理改善の取組について助成の拡充を行うものです。</w:t>
      </w:r>
    </w:p>
    <w:p w:rsidR="001B6A2C" w:rsidRDefault="001B6A2C" w:rsidP="001B6A2C">
      <w:r>
        <w:rPr>
          <w:rFonts w:hint="eastAsia"/>
        </w:rPr>
        <w:t>（２）介護離職防止支援助成金（仮称）（</w:t>
      </w:r>
      <w:r>
        <w:rPr>
          <w:rFonts w:hint="eastAsia"/>
        </w:rPr>
        <w:t>11</w:t>
      </w:r>
      <w:r>
        <w:rPr>
          <w:rFonts w:hint="eastAsia"/>
        </w:rPr>
        <w:t>億円）</w:t>
      </w:r>
    </w:p>
    <w:p w:rsidR="001B6A2C" w:rsidRDefault="001B6A2C" w:rsidP="001B6A2C">
      <w:pPr>
        <w:ind w:firstLineChars="100" w:firstLine="210"/>
      </w:pPr>
      <w:r>
        <w:rPr>
          <w:rFonts w:hint="eastAsia"/>
        </w:rPr>
        <w:t>仕事と介護の両立に資する職場環境整備に加え、労働者の円滑な介護休業の取得・職場復帰や介護のための時差出勤制度などを実現した事業主を支援するものです。</w:t>
      </w:r>
    </w:p>
    <w:p w:rsidR="001B6A2C" w:rsidRDefault="001B6A2C" w:rsidP="001B6A2C">
      <w:r>
        <w:rPr>
          <w:rFonts w:hint="eastAsia"/>
        </w:rPr>
        <w:t>（３）生活保護受給者等を雇い入れる事業主への助成措置の創設（制度要求）</w:t>
      </w:r>
    </w:p>
    <w:p w:rsidR="001B6A2C" w:rsidRDefault="001B6A2C" w:rsidP="001B6A2C">
      <w:pPr>
        <w:ind w:firstLineChars="100" w:firstLine="210"/>
      </w:pPr>
      <w:r>
        <w:rPr>
          <w:rFonts w:hint="eastAsia"/>
        </w:rPr>
        <w:t>ハローワーク等の紹介により、継続して雇用する労働者として生活保護受給者等を新たに雇い入れた事業主に対し、助成金を創設するものです。</w:t>
      </w:r>
    </w:p>
    <w:p w:rsidR="001B6A2C" w:rsidRDefault="001B6A2C" w:rsidP="001B6A2C">
      <w:r>
        <w:rPr>
          <w:rFonts w:hint="eastAsia"/>
        </w:rPr>
        <w:t>（４）</w:t>
      </w:r>
      <w:r>
        <w:rPr>
          <w:rFonts w:hint="eastAsia"/>
        </w:rPr>
        <w:t>65</w:t>
      </w:r>
      <w:r>
        <w:rPr>
          <w:rFonts w:hint="eastAsia"/>
        </w:rPr>
        <w:t>歳超雇用推進助成金（仮称）の創設（</w:t>
      </w:r>
      <w:r>
        <w:rPr>
          <w:rFonts w:hint="eastAsia"/>
        </w:rPr>
        <w:t>6.8</w:t>
      </w:r>
      <w:r>
        <w:rPr>
          <w:rFonts w:hint="eastAsia"/>
        </w:rPr>
        <w:t>億円）</w:t>
      </w:r>
    </w:p>
    <w:p w:rsidR="001B6A2C" w:rsidRDefault="001B6A2C" w:rsidP="001B6A2C">
      <w:pPr>
        <w:ind w:firstLineChars="100" w:firstLine="210"/>
      </w:pPr>
      <w:r>
        <w:rPr>
          <w:rFonts w:hint="eastAsia"/>
        </w:rPr>
        <w:t>65</w:t>
      </w:r>
      <w:r>
        <w:rPr>
          <w:rFonts w:hint="eastAsia"/>
        </w:rPr>
        <w:t>歳以上への定年の引上げ、定年の廃止、希望者全員を対象とする</w:t>
      </w:r>
      <w:r>
        <w:rPr>
          <w:rFonts w:hint="eastAsia"/>
        </w:rPr>
        <w:t>66</w:t>
      </w:r>
      <w:r>
        <w:rPr>
          <w:rFonts w:hint="eastAsia"/>
        </w:rPr>
        <w:t>歳以上の継続雇用制度の導入のいずれかの措置を実施した場合に当該措置の内容に応じて一定額を助成する</w:t>
      </w:r>
      <w:r>
        <w:rPr>
          <w:rFonts w:hint="eastAsia"/>
        </w:rPr>
        <w:t>65</w:t>
      </w:r>
      <w:r>
        <w:rPr>
          <w:rFonts w:hint="eastAsia"/>
        </w:rPr>
        <w:t>歳超雇用推進助成金（仮称）を創設するものです。</w:t>
      </w:r>
    </w:p>
    <w:p w:rsidR="001B6A2C" w:rsidRDefault="001B6A2C" w:rsidP="001B6A2C">
      <w:r>
        <w:rPr>
          <w:rFonts w:hint="eastAsia"/>
        </w:rPr>
        <w:t>（５）キャリアアップ助成金の拡充（制度要求）</w:t>
      </w:r>
    </w:p>
    <w:p w:rsidR="001B6A2C" w:rsidRDefault="001B6A2C" w:rsidP="001B6A2C">
      <w:pPr>
        <w:ind w:firstLineChars="100" w:firstLine="210"/>
      </w:pPr>
      <w:r>
        <w:rPr>
          <w:rFonts w:hint="eastAsia"/>
        </w:rPr>
        <w:t>中小企業において有期契約労働者等の賃金規定等を改訂し、３％以上増額した場合、生産性向上を加味して助成額の加算を行うものです。</w:t>
      </w:r>
    </w:p>
    <w:p w:rsidR="001B6A2C" w:rsidRDefault="001B6A2C" w:rsidP="001B6A2C">
      <w:r>
        <w:rPr>
          <w:rFonts w:hint="eastAsia"/>
        </w:rPr>
        <w:t>（６）熊本地震からの復旧・復興としての地域雇用開発助成金の拡充（制度要求）</w:t>
      </w:r>
    </w:p>
    <w:p w:rsidR="001B6A2C" w:rsidRPr="00E262C0" w:rsidRDefault="001B6A2C" w:rsidP="001B6A2C">
      <w:pPr>
        <w:ind w:firstLineChars="100" w:firstLine="210"/>
      </w:pPr>
      <w:r>
        <w:rPr>
          <w:rFonts w:hint="eastAsia"/>
        </w:rPr>
        <w:t>熊本県において事業所を設置・整備し、地域に居住する求職者等を雇い入れる事業主に対し助成を行う特例メニューを創設するものです。</w:t>
      </w:r>
    </w:p>
    <w:p w:rsidR="001B6A2C" w:rsidRDefault="001B6A2C" w:rsidP="001B6A2C">
      <w:pPr>
        <w:widowControl/>
        <w:jc w:val="left"/>
      </w:pPr>
      <w:r>
        <w:br w:type="page"/>
      </w:r>
    </w:p>
    <w:p w:rsidR="001B6A2C" w:rsidRDefault="001B6A2C" w:rsidP="001B6A2C">
      <w:r w:rsidRPr="003F2A15">
        <w:rPr>
          <w:rFonts w:hint="eastAsia"/>
          <w:b/>
          <w:sz w:val="28"/>
          <w:szCs w:val="28"/>
        </w:rPr>
        <w:lastRenderedPageBreak/>
        <w:t>職場での旧姓使用は可か否か</w:t>
      </w:r>
      <w:r>
        <w:rPr>
          <w:rFonts w:hint="eastAsia"/>
          <w:b/>
          <w:sz w:val="28"/>
          <w:szCs w:val="28"/>
        </w:rPr>
        <w:t xml:space="preserve"> </w:t>
      </w:r>
      <w:r w:rsidRPr="003F2A15">
        <w:rPr>
          <w:rFonts w:hint="eastAsia"/>
          <w:b/>
          <w:sz w:val="28"/>
          <w:szCs w:val="28"/>
        </w:rPr>
        <w:t>～東京地裁判決から考える</w:t>
      </w:r>
    </w:p>
    <w:p w:rsidR="001B6A2C" w:rsidRDefault="001B6A2C" w:rsidP="001B6A2C">
      <w:pPr>
        <w:widowControl/>
        <w:jc w:val="left"/>
      </w:pPr>
    </w:p>
    <w:p w:rsidR="001B6A2C" w:rsidRDefault="001B6A2C" w:rsidP="001B6A2C">
      <w:pPr>
        <w:widowControl/>
        <w:jc w:val="left"/>
      </w:pPr>
      <w:r>
        <w:rPr>
          <w:rFonts w:hint="eastAsia"/>
        </w:rPr>
        <w:t>◆女性教諭の訴えを棄却</w:t>
      </w:r>
    </w:p>
    <w:p w:rsidR="001B6A2C" w:rsidRDefault="001B6A2C" w:rsidP="001B6A2C">
      <w:pPr>
        <w:widowControl/>
        <w:ind w:firstLineChars="100" w:firstLine="210"/>
        <w:jc w:val="left"/>
      </w:pPr>
      <w:r>
        <w:rPr>
          <w:rFonts w:hint="eastAsia"/>
        </w:rPr>
        <w:t>私立中学・高校の</w:t>
      </w:r>
      <w:r>
        <w:rPr>
          <w:rFonts w:hint="eastAsia"/>
        </w:rPr>
        <w:t>30</w:t>
      </w:r>
      <w:r>
        <w:rPr>
          <w:rFonts w:hint="eastAsia"/>
        </w:rPr>
        <w:t>代の女性教諭が、結婚後に職場で旧姓使用が認められず人格権を侵害されたとして、学校側に旧姓の使用と約</w:t>
      </w:r>
      <w:r>
        <w:rPr>
          <w:rFonts w:hint="eastAsia"/>
        </w:rPr>
        <w:t>120</w:t>
      </w:r>
      <w:r>
        <w:rPr>
          <w:rFonts w:hint="eastAsia"/>
        </w:rPr>
        <w:t>万円の損害賠償を求めた裁判の判決が</w:t>
      </w:r>
      <w:r>
        <w:rPr>
          <w:rFonts w:hint="eastAsia"/>
        </w:rPr>
        <w:t>10</w:t>
      </w:r>
      <w:r>
        <w:rPr>
          <w:rFonts w:hint="eastAsia"/>
        </w:rPr>
        <w:t>月</w:t>
      </w:r>
      <w:r>
        <w:rPr>
          <w:rFonts w:hint="eastAsia"/>
        </w:rPr>
        <w:t>11</w:t>
      </w:r>
      <w:r>
        <w:rPr>
          <w:rFonts w:hint="eastAsia"/>
        </w:rPr>
        <w:t>日に東京地裁であり、「職場で戸籍上の氏名の使用を求めることには合理性、必要性がある」として、教諭の請求を棄却しました。</w:t>
      </w:r>
    </w:p>
    <w:p w:rsidR="001B6A2C" w:rsidRDefault="001B6A2C" w:rsidP="001B6A2C">
      <w:pPr>
        <w:widowControl/>
        <w:jc w:val="left"/>
      </w:pPr>
    </w:p>
    <w:p w:rsidR="001B6A2C" w:rsidRDefault="001B6A2C" w:rsidP="001B6A2C">
      <w:pPr>
        <w:widowControl/>
        <w:jc w:val="left"/>
      </w:pPr>
      <w:r>
        <w:rPr>
          <w:rFonts w:hint="eastAsia"/>
        </w:rPr>
        <w:t>◆生徒からは旧姓で呼ばれていたが…</w:t>
      </w:r>
    </w:p>
    <w:p w:rsidR="001B6A2C" w:rsidRDefault="001B6A2C" w:rsidP="001B6A2C">
      <w:pPr>
        <w:widowControl/>
        <w:ind w:firstLineChars="100" w:firstLine="210"/>
        <w:jc w:val="left"/>
      </w:pPr>
      <w:r>
        <w:rPr>
          <w:rFonts w:hint="eastAsia"/>
        </w:rPr>
        <w:t>女性教諭は</w:t>
      </w:r>
      <w:r>
        <w:rPr>
          <w:rFonts w:hint="eastAsia"/>
        </w:rPr>
        <w:t>2003</w:t>
      </w:r>
      <w:r>
        <w:rPr>
          <w:rFonts w:hint="eastAsia"/>
        </w:rPr>
        <w:t>年から同校に勤務し、</w:t>
      </w:r>
      <w:r>
        <w:rPr>
          <w:rFonts w:hint="eastAsia"/>
        </w:rPr>
        <w:t>2013</w:t>
      </w:r>
      <w:r>
        <w:rPr>
          <w:rFonts w:hint="eastAsia"/>
        </w:rPr>
        <w:t>年</w:t>
      </w:r>
      <w:r>
        <w:rPr>
          <w:rFonts w:hint="eastAsia"/>
        </w:rPr>
        <w:t>7</w:t>
      </w:r>
      <w:r>
        <w:rPr>
          <w:rFonts w:hint="eastAsia"/>
        </w:rPr>
        <w:t>月に結婚、改姓。学校側には旧姓の使用を認めるよう申し出ましたが、学校側は旧姓の使用を認めませんでした。</w:t>
      </w:r>
    </w:p>
    <w:p w:rsidR="001B6A2C" w:rsidRDefault="001B6A2C" w:rsidP="001B6A2C">
      <w:pPr>
        <w:widowControl/>
        <w:ind w:firstLineChars="100" w:firstLine="210"/>
        <w:jc w:val="left"/>
      </w:pPr>
      <w:r>
        <w:rPr>
          <w:rFonts w:hint="eastAsia"/>
        </w:rPr>
        <w:t>この女性教諭は、現在はやむなく時間割表や保護者への通知などには戸籍名を使用しているそうですが、教室内では旧姓を名乗り、生徒の多くからも旧姓で呼ばれているとのことです。</w:t>
      </w:r>
    </w:p>
    <w:p w:rsidR="001B6A2C" w:rsidRPr="001A1F8B" w:rsidRDefault="001B6A2C" w:rsidP="001B6A2C">
      <w:pPr>
        <w:widowControl/>
        <w:jc w:val="left"/>
      </w:pPr>
    </w:p>
    <w:p w:rsidR="001B6A2C" w:rsidRDefault="001B6A2C" w:rsidP="001B6A2C">
      <w:pPr>
        <w:widowControl/>
        <w:jc w:val="left"/>
      </w:pPr>
      <w:r>
        <w:rPr>
          <w:rFonts w:hint="eastAsia"/>
        </w:rPr>
        <w:t>◆判決は「戸籍名の使用に合理性」</w:t>
      </w:r>
    </w:p>
    <w:p w:rsidR="001B6A2C" w:rsidRDefault="001B6A2C" w:rsidP="001B6A2C">
      <w:pPr>
        <w:widowControl/>
        <w:ind w:firstLineChars="100" w:firstLine="210"/>
        <w:jc w:val="left"/>
      </w:pPr>
      <w:r>
        <w:rPr>
          <w:rFonts w:hint="eastAsia"/>
        </w:rPr>
        <w:t>判決では、旧姓について「結婚前に築いた信用や評価の基礎となる」と述べ、その使用は法律上保護されると位置付けています。</w:t>
      </w:r>
    </w:p>
    <w:p w:rsidR="001B6A2C" w:rsidRDefault="001B6A2C" w:rsidP="001B6A2C">
      <w:pPr>
        <w:widowControl/>
        <w:ind w:firstLineChars="100" w:firstLine="210"/>
        <w:jc w:val="left"/>
      </w:pPr>
      <w:r>
        <w:rPr>
          <w:rFonts w:hint="eastAsia"/>
        </w:rPr>
        <w:t>一方で戸籍名については、「戸籍制度に支えられたもので、個人を識別するうえでは旧姓よりも高い機能がある」とし、今回のように、職場の中で職員を特定するために戸籍名の使用を求めることには合理性があると結論付けました。</w:t>
      </w:r>
    </w:p>
    <w:p w:rsidR="001B6A2C" w:rsidRPr="001A1F8B" w:rsidRDefault="001B6A2C" w:rsidP="001B6A2C">
      <w:pPr>
        <w:widowControl/>
        <w:jc w:val="left"/>
      </w:pPr>
    </w:p>
    <w:p w:rsidR="001B6A2C" w:rsidRDefault="001B6A2C" w:rsidP="001B6A2C">
      <w:pPr>
        <w:widowControl/>
        <w:jc w:val="left"/>
      </w:pPr>
      <w:r>
        <w:rPr>
          <w:rFonts w:hint="eastAsia"/>
        </w:rPr>
        <w:t>◆旧姓使用は社会に根付いていない？</w:t>
      </w:r>
    </w:p>
    <w:p w:rsidR="001B6A2C" w:rsidRDefault="001B6A2C" w:rsidP="001B6A2C">
      <w:pPr>
        <w:widowControl/>
        <w:ind w:firstLineChars="100" w:firstLine="210"/>
        <w:jc w:val="left"/>
      </w:pPr>
      <w:r>
        <w:rPr>
          <w:rFonts w:hint="eastAsia"/>
        </w:rPr>
        <w:t>原告側弁護士は「現代の社会の実情が見えていない判決だ」と批判し、控訴する意向です。</w:t>
      </w:r>
    </w:p>
    <w:p w:rsidR="001B6A2C" w:rsidRDefault="001B6A2C" w:rsidP="001B6A2C">
      <w:pPr>
        <w:widowControl/>
        <w:ind w:firstLineChars="100" w:firstLine="210"/>
        <w:jc w:val="left"/>
      </w:pPr>
      <w:r>
        <w:rPr>
          <w:rFonts w:hint="eastAsia"/>
        </w:rPr>
        <w:t>今回の判決は、男性裁判官</w:t>
      </w:r>
      <w:r>
        <w:rPr>
          <w:rFonts w:hint="eastAsia"/>
        </w:rPr>
        <w:t>3</w:t>
      </w:r>
      <w:r>
        <w:rPr>
          <w:rFonts w:hint="eastAsia"/>
        </w:rPr>
        <w:t>人が判断したもので、旧姓を使える範囲が社会で広がる傾向にあることは認めつつも、「既婚女性の</w:t>
      </w:r>
      <w:r>
        <w:rPr>
          <w:rFonts w:hint="eastAsia"/>
        </w:rPr>
        <w:t>7</w:t>
      </w:r>
      <w:r>
        <w:rPr>
          <w:rFonts w:hint="eastAsia"/>
        </w:rPr>
        <w:t>割以上が戸籍名を使っている」とする新聞社のアンケート結果や、旧姓使用が認められていない国家資格が「相当数」あることを理由として、「旧姓を戸籍名と同様に使うことが社会で根付いているとは認められない」と結論付けました。</w:t>
      </w:r>
    </w:p>
    <w:p w:rsidR="001B6A2C" w:rsidRDefault="001B6A2C" w:rsidP="001B6A2C">
      <w:pPr>
        <w:widowControl/>
        <w:jc w:val="left"/>
      </w:pPr>
    </w:p>
    <w:p w:rsidR="001B6A2C" w:rsidRDefault="001B6A2C" w:rsidP="001B6A2C">
      <w:pPr>
        <w:widowControl/>
        <w:jc w:val="left"/>
      </w:pPr>
      <w:r>
        <w:rPr>
          <w:rFonts w:hint="eastAsia"/>
        </w:rPr>
        <w:t>◆国会での議論は進まないまま</w:t>
      </w:r>
    </w:p>
    <w:p w:rsidR="001B6A2C" w:rsidRDefault="001B6A2C" w:rsidP="001B6A2C">
      <w:pPr>
        <w:widowControl/>
        <w:ind w:firstLineChars="100" w:firstLine="210"/>
        <w:jc w:val="left"/>
      </w:pPr>
      <w:r>
        <w:rPr>
          <w:rFonts w:hint="eastAsia"/>
        </w:rPr>
        <w:t>旧姓使用をめぐっては、昨年</w:t>
      </w:r>
      <w:r>
        <w:rPr>
          <w:rFonts w:hint="eastAsia"/>
        </w:rPr>
        <w:t>12</w:t>
      </w:r>
      <w:r>
        <w:rPr>
          <w:rFonts w:hint="eastAsia"/>
        </w:rPr>
        <w:t>月の最高裁大法廷判決が夫婦同姓を「合憲」と判断しています。</w:t>
      </w:r>
    </w:p>
    <w:p w:rsidR="001B6A2C" w:rsidRDefault="001B6A2C" w:rsidP="001B6A2C">
      <w:pPr>
        <w:widowControl/>
        <w:ind w:firstLineChars="100" w:firstLine="210"/>
        <w:jc w:val="left"/>
      </w:pPr>
      <w:r>
        <w:rPr>
          <w:rFonts w:hint="eastAsia"/>
        </w:rPr>
        <w:t>一方、結婚後の姓の問題については「国会で論じ、判断するものだ」ともしましたが、国会での議論はその後進んでいません。</w:t>
      </w:r>
    </w:p>
    <w:p w:rsidR="001B6A2C" w:rsidRDefault="001B6A2C" w:rsidP="001B6A2C">
      <w:pPr>
        <w:widowControl/>
        <w:ind w:firstLineChars="100" w:firstLine="210"/>
        <w:jc w:val="left"/>
      </w:pPr>
      <w:r>
        <w:rPr>
          <w:rFonts w:hint="eastAsia"/>
        </w:rPr>
        <w:t>個人を識別するうえで、旧姓より戸籍上の姓のほうが、本当に合理性があるのか、行政では住民票の写しやマイナンバーカードへの旧姓併記も検討され、「女性活躍」が唱えられる中で時代に逆行するのではないか、判決を受けて再び議論が高まりそうです。</w:t>
      </w:r>
    </w:p>
    <w:p w:rsidR="001B6A2C" w:rsidRDefault="001B6A2C" w:rsidP="001B6A2C">
      <w:pPr>
        <w:widowControl/>
        <w:jc w:val="left"/>
      </w:pPr>
      <w:r>
        <w:br w:type="page"/>
      </w:r>
    </w:p>
    <w:p w:rsidR="001B6A2C" w:rsidRPr="00E66E73" w:rsidRDefault="001B6A2C" w:rsidP="001B6A2C">
      <w:pPr>
        <w:rPr>
          <w:b/>
          <w:sz w:val="28"/>
          <w:szCs w:val="28"/>
        </w:rPr>
      </w:pPr>
      <w:r w:rsidRPr="00E66E73">
        <w:rPr>
          <w:rFonts w:hint="eastAsia"/>
          <w:b/>
          <w:sz w:val="28"/>
          <w:szCs w:val="28"/>
        </w:rPr>
        <w:lastRenderedPageBreak/>
        <w:t>平成</w:t>
      </w:r>
      <w:r w:rsidRPr="00E66E73">
        <w:rPr>
          <w:rFonts w:hint="eastAsia"/>
          <w:b/>
          <w:sz w:val="28"/>
          <w:szCs w:val="28"/>
        </w:rPr>
        <w:t>27</w:t>
      </w:r>
      <w:r w:rsidRPr="00E66E73">
        <w:rPr>
          <w:rFonts w:hint="eastAsia"/>
          <w:b/>
          <w:sz w:val="28"/>
          <w:szCs w:val="28"/>
        </w:rPr>
        <w:t>年度</w:t>
      </w:r>
      <w:r>
        <w:rPr>
          <w:rFonts w:hint="eastAsia"/>
          <w:b/>
          <w:sz w:val="28"/>
          <w:szCs w:val="28"/>
        </w:rPr>
        <w:t>における</w:t>
      </w:r>
      <w:r w:rsidRPr="00E66E73">
        <w:rPr>
          <w:rFonts w:hint="eastAsia"/>
          <w:b/>
          <w:sz w:val="28"/>
          <w:szCs w:val="28"/>
        </w:rPr>
        <w:t>民間</w:t>
      </w:r>
      <w:r>
        <w:rPr>
          <w:rFonts w:hint="eastAsia"/>
          <w:b/>
          <w:sz w:val="28"/>
          <w:szCs w:val="28"/>
        </w:rPr>
        <w:t>企業の</w:t>
      </w:r>
      <w:r w:rsidRPr="00E66E73">
        <w:rPr>
          <w:rFonts w:hint="eastAsia"/>
          <w:b/>
          <w:sz w:val="28"/>
          <w:szCs w:val="28"/>
        </w:rPr>
        <w:t>給与</w:t>
      </w:r>
      <w:r>
        <w:rPr>
          <w:rFonts w:hint="eastAsia"/>
          <w:b/>
          <w:sz w:val="28"/>
          <w:szCs w:val="28"/>
        </w:rPr>
        <w:t>の実態は？</w:t>
      </w:r>
    </w:p>
    <w:p w:rsidR="001B6A2C" w:rsidRPr="001A1F8B" w:rsidRDefault="001B6A2C" w:rsidP="001B6A2C"/>
    <w:p w:rsidR="001B6A2C" w:rsidRDefault="001B6A2C" w:rsidP="001B6A2C">
      <w:r>
        <w:rPr>
          <w:rFonts w:hint="eastAsia"/>
        </w:rPr>
        <w:t>◆調査の概要</w:t>
      </w:r>
    </w:p>
    <w:p w:rsidR="001B6A2C" w:rsidRDefault="001B6A2C" w:rsidP="001B6A2C">
      <w:pPr>
        <w:ind w:firstLineChars="50" w:firstLine="105"/>
      </w:pPr>
      <w:r>
        <w:rPr>
          <w:rFonts w:hint="eastAsia"/>
        </w:rPr>
        <w:t>「民間給与実態統計調査」は、国税庁により昭和</w:t>
      </w:r>
      <w:r>
        <w:rPr>
          <w:rFonts w:hint="eastAsia"/>
        </w:rPr>
        <w:t>24</w:t>
      </w:r>
      <w:r>
        <w:rPr>
          <w:rFonts w:hint="eastAsia"/>
        </w:rPr>
        <w:t>年分から調査が始まり、以後毎年実施されており今回が第</w:t>
      </w:r>
      <w:r>
        <w:rPr>
          <w:rFonts w:hint="eastAsia"/>
        </w:rPr>
        <w:t>67</w:t>
      </w:r>
      <w:r>
        <w:rPr>
          <w:rFonts w:hint="eastAsia"/>
        </w:rPr>
        <w:t>回目に当たります。</w:t>
      </w:r>
    </w:p>
    <w:p w:rsidR="001B6A2C" w:rsidRDefault="001B6A2C" w:rsidP="001B6A2C">
      <w:pPr>
        <w:ind w:firstLineChars="100" w:firstLine="210"/>
      </w:pPr>
      <w:r>
        <w:rPr>
          <w:rFonts w:hint="eastAsia"/>
        </w:rPr>
        <w:t>この調査は、統計法に基づく基幹統計「民間給与実態統計」の作成を目的とする調査であり、民間の事業所における年間の給与の実態を、給与階級別、事業所規模別、企業規模別等に明らかにし、併せて、租税収入の見積り、租税負担の検討および税務行政運営等の基本資料とすることを目的としています。</w:t>
      </w:r>
    </w:p>
    <w:p w:rsidR="001B6A2C" w:rsidRDefault="001B6A2C" w:rsidP="001B6A2C"/>
    <w:p w:rsidR="001B6A2C" w:rsidRDefault="001B6A2C" w:rsidP="001B6A2C">
      <w:r>
        <w:rPr>
          <w:rFonts w:hint="eastAsia"/>
        </w:rPr>
        <w:t>◆調査結果のポイント</w:t>
      </w:r>
    </w:p>
    <w:p w:rsidR="001B6A2C" w:rsidRDefault="001B6A2C" w:rsidP="001B6A2C">
      <w:r>
        <w:rPr>
          <w:rFonts w:hint="eastAsia"/>
        </w:rPr>
        <w:t>（１）給与所得者数</w:t>
      </w:r>
    </w:p>
    <w:p w:rsidR="001B6A2C" w:rsidRDefault="001B6A2C" w:rsidP="001B6A2C">
      <w:pPr>
        <w:ind w:firstLineChars="100" w:firstLine="210"/>
      </w:pPr>
      <w:r>
        <w:rPr>
          <w:rFonts w:hint="eastAsia"/>
        </w:rPr>
        <w:t>給与所得者数は</w:t>
      </w:r>
      <w:r>
        <w:rPr>
          <w:rFonts w:hint="eastAsia"/>
        </w:rPr>
        <w:t>4,794</w:t>
      </w:r>
      <w:r>
        <w:rPr>
          <w:rFonts w:hint="eastAsia"/>
        </w:rPr>
        <w:t>万人で、前年に比べ</w:t>
      </w:r>
      <w:r>
        <w:rPr>
          <w:rFonts w:hint="eastAsia"/>
        </w:rPr>
        <w:t>0.8</w:t>
      </w:r>
      <w:r>
        <w:rPr>
          <w:rFonts w:hint="eastAsia"/>
        </w:rPr>
        <w:t>％増加しています。男女別にみると、男性</w:t>
      </w:r>
      <w:r>
        <w:rPr>
          <w:rFonts w:hint="eastAsia"/>
        </w:rPr>
        <w:t>2,831</w:t>
      </w:r>
      <w:r>
        <w:rPr>
          <w:rFonts w:hint="eastAsia"/>
        </w:rPr>
        <w:t>万人、女性</w:t>
      </w:r>
      <w:r>
        <w:rPr>
          <w:rFonts w:hint="eastAsia"/>
        </w:rPr>
        <w:t>1,963</w:t>
      </w:r>
      <w:r>
        <w:rPr>
          <w:rFonts w:hint="eastAsia"/>
        </w:rPr>
        <w:t>万人で、前年比で男性は</w:t>
      </w:r>
      <w:r>
        <w:rPr>
          <w:rFonts w:hint="eastAsia"/>
        </w:rPr>
        <w:t>0.9</w:t>
      </w:r>
      <w:r>
        <w:rPr>
          <w:rFonts w:hint="eastAsia"/>
        </w:rPr>
        <w:t>％の増加、女性は</w:t>
      </w:r>
      <w:r>
        <w:rPr>
          <w:rFonts w:hint="eastAsia"/>
        </w:rPr>
        <w:t>0.6</w:t>
      </w:r>
      <w:r>
        <w:rPr>
          <w:rFonts w:hint="eastAsia"/>
        </w:rPr>
        <w:t>％の増加となっています。</w:t>
      </w:r>
    </w:p>
    <w:p w:rsidR="001B6A2C" w:rsidRDefault="001B6A2C" w:rsidP="001B6A2C">
      <w:pPr>
        <w:ind w:firstLineChars="100" w:firstLine="210"/>
      </w:pPr>
      <w:r>
        <w:rPr>
          <w:rFonts w:hint="eastAsia"/>
        </w:rPr>
        <w:t>正規・非正規についてみると、正規</w:t>
      </w:r>
      <w:r>
        <w:rPr>
          <w:rFonts w:hint="eastAsia"/>
        </w:rPr>
        <w:t>3,142</w:t>
      </w:r>
      <w:r>
        <w:rPr>
          <w:rFonts w:hint="eastAsia"/>
        </w:rPr>
        <w:t>万人、非正規</w:t>
      </w:r>
      <w:r>
        <w:rPr>
          <w:rFonts w:hint="eastAsia"/>
        </w:rPr>
        <w:t>1,123</w:t>
      </w:r>
      <w:r>
        <w:rPr>
          <w:rFonts w:hint="eastAsia"/>
        </w:rPr>
        <w:t>万人で、前年に比べ、正規は</w:t>
      </w:r>
      <w:r>
        <w:rPr>
          <w:rFonts w:hint="eastAsia"/>
        </w:rPr>
        <w:t>1.2</w:t>
      </w:r>
      <w:r>
        <w:rPr>
          <w:rFonts w:hint="eastAsia"/>
        </w:rPr>
        <w:t>％の増加、非正規は</w:t>
      </w:r>
      <w:r>
        <w:rPr>
          <w:rFonts w:hint="eastAsia"/>
        </w:rPr>
        <w:t>3.0</w:t>
      </w:r>
      <w:r>
        <w:rPr>
          <w:rFonts w:hint="eastAsia"/>
        </w:rPr>
        <w:t>％の増加となりました。</w:t>
      </w:r>
    </w:p>
    <w:p w:rsidR="001B6A2C" w:rsidRDefault="001B6A2C" w:rsidP="001B6A2C">
      <w:r>
        <w:rPr>
          <w:rFonts w:hint="eastAsia"/>
        </w:rPr>
        <w:t>（２）給与総額</w:t>
      </w:r>
    </w:p>
    <w:p w:rsidR="001B6A2C" w:rsidRDefault="001B6A2C" w:rsidP="001B6A2C">
      <w:pPr>
        <w:ind w:firstLineChars="100" w:firstLine="210"/>
      </w:pPr>
      <w:r>
        <w:rPr>
          <w:rFonts w:hint="eastAsia"/>
        </w:rPr>
        <w:t>給与総額は</w:t>
      </w:r>
      <w:r>
        <w:rPr>
          <w:rFonts w:hint="eastAsia"/>
        </w:rPr>
        <w:t>201</w:t>
      </w:r>
      <w:r>
        <w:rPr>
          <w:rFonts w:hint="eastAsia"/>
        </w:rPr>
        <w:t>兆</w:t>
      </w:r>
      <w:r>
        <w:rPr>
          <w:rFonts w:hint="eastAsia"/>
        </w:rPr>
        <w:t>5,347</w:t>
      </w:r>
      <w:r>
        <w:rPr>
          <w:rFonts w:hint="eastAsia"/>
        </w:rPr>
        <w:t>億円で、前年に比べ</w:t>
      </w:r>
      <w:r>
        <w:rPr>
          <w:rFonts w:hint="eastAsia"/>
        </w:rPr>
        <w:t>2.1</w:t>
      </w:r>
      <w:r>
        <w:rPr>
          <w:rFonts w:hint="eastAsia"/>
        </w:rPr>
        <w:t>％増加しています。男女別では、男性</w:t>
      </w:r>
      <w:r>
        <w:rPr>
          <w:rFonts w:hint="eastAsia"/>
        </w:rPr>
        <w:t>147</w:t>
      </w:r>
      <w:r>
        <w:rPr>
          <w:rFonts w:hint="eastAsia"/>
        </w:rPr>
        <w:t>兆</w:t>
      </w:r>
      <w:r>
        <w:rPr>
          <w:rFonts w:hint="eastAsia"/>
        </w:rPr>
        <w:t>3,750</w:t>
      </w:r>
      <w:r>
        <w:rPr>
          <w:rFonts w:hint="eastAsia"/>
        </w:rPr>
        <w:t>億円、女性</w:t>
      </w:r>
      <w:r>
        <w:rPr>
          <w:rFonts w:hint="eastAsia"/>
        </w:rPr>
        <w:t>54</w:t>
      </w:r>
      <w:r>
        <w:rPr>
          <w:rFonts w:hint="eastAsia"/>
        </w:rPr>
        <w:t>兆</w:t>
      </w:r>
      <w:r>
        <w:rPr>
          <w:rFonts w:hint="eastAsia"/>
        </w:rPr>
        <w:t>1,597</w:t>
      </w:r>
      <w:r>
        <w:rPr>
          <w:rFonts w:hint="eastAsia"/>
        </w:rPr>
        <w:t>億円で、前年比で男性は</w:t>
      </w:r>
      <w:r>
        <w:rPr>
          <w:rFonts w:hint="eastAsia"/>
        </w:rPr>
        <w:t>2.1</w:t>
      </w:r>
      <w:r>
        <w:rPr>
          <w:rFonts w:hint="eastAsia"/>
        </w:rPr>
        <w:t>％の増加、女性は</w:t>
      </w:r>
      <w:r>
        <w:rPr>
          <w:rFonts w:hint="eastAsia"/>
        </w:rPr>
        <w:t>2.0</w:t>
      </w:r>
      <w:r>
        <w:rPr>
          <w:rFonts w:hint="eastAsia"/>
        </w:rPr>
        <w:t>％の増加となっています。</w:t>
      </w:r>
    </w:p>
    <w:p w:rsidR="001B6A2C" w:rsidRDefault="001B6A2C" w:rsidP="001B6A2C">
      <w:pPr>
        <w:ind w:firstLineChars="100" w:firstLine="210"/>
      </w:pPr>
      <w:r>
        <w:rPr>
          <w:rFonts w:hint="eastAsia"/>
        </w:rPr>
        <w:t>正規・非正規についてみると、正規</w:t>
      </w:r>
      <w:r>
        <w:rPr>
          <w:rFonts w:hint="eastAsia"/>
        </w:rPr>
        <w:t>152</w:t>
      </w:r>
      <w:r>
        <w:rPr>
          <w:rFonts w:hint="eastAsia"/>
        </w:rPr>
        <w:t>兆</w:t>
      </w:r>
      <w:r>
        <w:rPr>
          <w:rFonts w:hint="eastAsia"/>
        </w:rPr>
        <w:t>3,442</w:t>
      </w:r>
      <w:r>
        <w:rPr>
          <w:rFonts w:hint="eastAsia"/>
        </w:rPr>
        <w:t>億円、非正規</w:t>
      </w:r>
      <w:r>
        <w:rPr>
          <w:rFonts w:hint="eastAsia"/>
        </w:rPr>
        <w:t>19</w:t>
      </w:r>
      <w:r>
        <w:rPr>
          <w:rFonts w:hint="eastAsia"/>
        </w:rPr>
        <w:t>兆</w:t>
      </w:r>
      <w:r>
        <w:rPr>
          <w:rFonts w:hint="eastAsia"/>
        </w:rPr>
        <w:t>1,462</w:t>
      </w:r>
      <w:r>
        <w:rPr>
          <w:rFonts w:hint="eastAsia"/>
        </w:rPr>
        <w:t>億円で、前年に比べ、正規は</w:t>
      </w:r>
      <w:r>
        <w:rPr>
          <w:rFonts w:hint="eastAsia"/>
        </w:rPr>
        <w:t>2.7</w:t>
      </w:r>
      <w:r>
        <w:rPr>
          <w:rFonts w:hint="eastAsia"/>
        </w:rPr>
        <w:t>％の増加、非正規は</w:t>
      </w:r>
      <w:r>
        <w:rPr>
          <w:rFonts w:hint="eastAsia"/>
        </w:rPr>
        <w:t>3.5</w:t>
      </w:r>
      <w:r>
        <w:rPr>
          <w:rFonts w:hint="eastAsia"/>
        </w:rPr>
        <w:t>％の増加となっています。</w:t>
      </w:r>
    </w:p>
    <w:p w:rsidR="001B6A2C" w:rsidRDefault="001B6A2C" w:rsidP="001B6A2C">
      <w:r>
        <w:rPr>
          <w:rFonts w:hint="eastAsia"/>
        </w:rPr>
        <w:t>（３）平均給与</w:t>
      </w:r>
    </w:p>
    <w:p w:rsidR="001B6A2C" w:rsidRDefault="001B6A2C" w:rsidP="001B6A2C">
      <w:pPr>
        <w:ind w:firstLineChars="100" w:firstLine="210"/>
      </w:pPr>
      <w:r>
        <w:rPr>
          <w:rFonts w:hint="eastAsia"/>
        </w:rPr>
        <w:t>年間の平均給与は</w:t>
      </w:r>
      <w:r>
        <w:rPr>
          <w:rFonts w:hint="eastAsia"/>
        </w:rPr>
        <w:t>420</w:t>
      </w:r>
      <w:r>
        <w:rPr>
          <w:rFonts w:hint="eastAsia"/>
        </w:rPr>
        <w:t>万円で、前年に比べて</w:t>
      </w:r>
      <w:r>
        <w:rPr>
          <w:rFonts w:hint="eastAsia"/>
        </w:rPr>
        <w:t>1.3</w:t>
      </w:r>
      <w:r>
        <w:rPr>
          <w:rFonts w:hint="eastAsia"/>
        </w:rPr>
        <w:t>％増加しています。男女別にみると、男性</w:t>
      </w:r>
      <w:r>
        <w:rPr>
          <w:rFonts w:hint="eastAsia"/>
        </w:rPr>
        <w:t>521</w:t>
      </w:r>
      <w:r>
        <w:rPr>
          <w:rFonts w:hint="eastAsia"/>
        </w:rPr>
        <w:t>万円、女性</w:t>
      </w:r>
      <w:r>
        <w:rPr>
          <w:rFonts w:hint="eastAsia"/>
        </w:rPr>
        <w:t>276</w:t>
      </w:r>
      <w:r>
        <w:rPr>
          <w:rFonts w:hint="eastAsia"/>
        </w:rPr>
        <w:t>万円で、前年比で男性は</w:t>
      </w:r>
      <w:r>
        <w:rPr>
          <w:rFonts w:hint="eastAsia"/>
        </w:rPr>
        <w:t>1.2</w:t>
      </w:r>
      <w:r>
        <w:rPr>
          <w:rFonts w:hint="eastAsia"/>
        </w:rPr>
        <w:t>％増加、女性は</w:t>
      </w:r>
      <w:r>
        <w:rPr>
          <w:rFonts w:hint="eastAsia"/>
        </w:rPr>
        <w:t>1.4</w:t>
      </w:r>
      <w:r>
        <w:rPr>
          <w:rFonts w:hint="eastAsia"/>
        </w:rPr>
        <w:t>％増加しています。</w:t>
      </w:r>
    </w:p>
    <w:p w:rsidR="001B6A2C" w:rsidRDefault="001B6A2C" w:rsidP="001B6A2C">
      <w:pPr>
        <w:ind w:firstLineChars="100" w:firstLine="210"/>
      </w:pPr>
      <w:r>
        <w:rPr>
          <w:rFonts w:hint="eastAsia"/>
        </w:rPr>
        <w:t>正規・非正規別では、正規</w:t>
      </w:r>
      <w:r>
        <w:rPr>
          <w:rFonts w:hint="eastAsia"/>
        </w:rPr>
        <w:t>485</w:t>
      </w:r>
      <w:r>
        <w:rPr>
          <w:rFonts w:hint="eastAsia"/>
        </w:rPr>
        <w:t>万円、非正規</w:t>
      </w:r>
      <w:r>
        <w:rPr>
          <w:rFonts w:hint="eastAsia"/>
        </w:rPr>
        <w:t>171</w:t>
      </w:r>
      <w:r>
        <w:rPr>
          <w:rFonts w:hint="eastAsia"/>
        </w:rPr>
        <w:t>万円で、前年に比べ、正規は</w:t>
      </w:r>
      <w:r>
        <w:rPr>
          <w:rFonts w:hint="eastAsia"/>
        </w:rPr>
        <w:t>1.5</w:t>
      </w:r>
      <w:r>
        <w:rPr>
          <w:rFonts w:hint="eastAsia"/>
        </w:rPr>
        <w:t>％の増加、非正規は</w:t>
      </w:r>
      <w:r>
        <w:rPr>
          <w:rFonts w:hint="eastAsia"/>
        </w:rPr>
        <w:t>0.5</w:t>
      </w:r>
      <w:r>
        <w:rPr>
          <w:rFonts w:hint="eastAsia"/>
        </w:rPr>
        <w:t>％の増加となっています。</w:t>
      </w:r>
    </w:p>
    <w:p w:rsidR="001B6A2C" w:rsidRDefault="001B6A2C" w:rsidP="001B6A2C">
      <w:r>
        <w:rPr>
          <w:rFonts w:hint="eastAsia"/>
        </w:rPr>
        <w:t>（４）業種別の平均給与</w:t>
      </w:r>
    </w:p>
    <w:p w:rsidR="001B6A2C" w:rsidRDefault="001B6A2C" w:rsidP="001B6A2C">
      <w:pPr>
        <w:ind w:firstLineChars="100" w:firstLine="210"/>
      </w:pPr>
      <w:r>
        <w:rPr>
          <w:rFonts w:hint="eastAsia"/>
        </w:rPr>
        <w:t>平均給与を業種別にみると、最も高いのは「電気・ガス・熱供給・水道業」の</w:t>
      </w:r>
      <w:r>
        <w:rPr>
          <w:rFonts w:hint="eastAsia"/>
        </w:rPr>
        <w:t>715</w:t>
      </w:r>
      <w:r>
        <w:rPr>
          <w:rFonts w:hint="eastAsia"/>
        </w:rPr>
        <w:t>万円、次いで「金融業，保険業」の</w:t>
      </w:r>
      <w:r>
        <w:rPr>
          <w:rFonts w:hint="eastAsia"/>
        </w:rPr>
        <w:t>639</w:t>
      </w:r>
      <w:r>
        <w:rPr>
          <w:rFonts w:hint="eastAsia"/>
        </w:rPr>
        <w:t>万円となっており、最も低いのは「宿泊業，飲食サービス業」の</w:t>
      </w:r>
      <w:r>
        <w:rPr>
          <w:rFonts w:hint="eastAsia"/>
        </w:rPr>
        <w:t>236</w:t>
      </w:r>
      <w:r>
        <w:rPr>
          <w:rFonts w:hint="eastAsia"/>
        </w:rPr>
        <w:t>万円でした。</w:t>
      </w:r>
    </w:p>
    <w:p w:rsidR="001B6A2C" w:rsidRDefault="001B6A2C" w:rsidP="001B6A2C">
      <w:r>
        <w:rPr>
          <w:rFonts w:hint="eastAsia"/>
        </w:rPr>
        <w:t>（５）納税者数および税額</w:t>
      </w:r>
    </w:p>
    <w:p w:rsidR="001B6A2C" w:rsidRDefault="001B6A2C" w:rsidP="001B6A2C">
      <w:pPr>
        <w:ind w:firstLineChars="100" w:firstLine="210"/>
      </w:pPr>
      <w:r>
        <w:rPr>
          <w:rFonts w:hint="eastAsia"/>
        </w:rPr>
        <w:t>給与所得者</w:t>
      </w:r>
      <w:r>
        <w:rPr>
          <w:rFonts w:hint="eastAsia"/>
        </w:rPr>
        <w:t>4,794</w:t>
      </w:r>
      <w:r>
        <w:rPr>
          <w:rFonts w:hint="eastAsia"/>
        </w:rPr>
        <w:t>万人のうち、源泉徴収により所得税を納税している者（納税者）は</w:t>
      </w:r>
      <w:r>
        <w:rPr>
          <w:rFonts w:hint="eastAsia"/>
        </w:rPr>
        <w:t>4,051</w:t>
      </w:r>
      <w:r>
        <w:rPr>
          <w:rFonts w:hint="eastAsia"/>
        </w:rPr>
        <w:t>万人で、その割合は</w:t>
      </w:r>
      <w:r>
        <w:rPr>
          <w:rFonts w:hint="eastAsia"/>
        </w:rPr>
        <w:t>84.5</w:t>
      </w:r>
      <w:r>
        <w:rPr>
          <w:rFonts w:hint="eastAsia"/>
        </w:rPr>
        <w:t>％でした。</w:t>
      </w:r>
    </w:p>
    <w:p w:rsidR="001B6A2C" w:rsidRDefault="001B6A2C" w:rsidP="001B6A2C">
      <w:pPr>
        <w:ind w:firstLineChars="100" w:firstLine="210"/>
      </w:pPr>
      <w:r>
        <w:rPr>
          <w:rFonts w:hint="eastAsia"/>
        </w:rPr>
        <w:t>また、税額は</w:t>
      </w:r>
      <w:r>
        <w:rPr>
          <w:rFonts w:hint="eastAsia"/>
        </w:rPr>
        <w:t>8</w:t>
      </w:r>
      <w:r>
        <w:rPr>
          <w:rFonts w:hint="eastAsia"/>
        </w:rPr>
        <w:t>兆</w:t>
      </w:r>
      <w:r>
        <w:rPr>
          <w:rFonts w:hint="eastAsia"/>
        </w:rPr>
        <w:t>8,407</w:t>
      </w:r>
      <w:r>
        <w:rPr>
          <w:rFonts w:hint="eastAsia"/>
        </w:rPr>
        <w:t>億円で、納税者の給与総額に占める税額の割合は</w:t>
      </w:r>
      <w:r>
        <w:rPr>
          <w:rFonts w:hint="eastAsia"/>
        </w:rPr>
        <w:t>4.70</w:t>
      </w:r>
      <w:r>
        <w:rPr>
          <w:rFonts w:hint="eastAsia"/>
        </w:rPr>
        <w:t>％という結果となっています。</w:t>
      </w:r>
    </w:p>
    <w:p w:rsidR="001B6A2C" w:rsidRDefault="001B6A2C" w:rsidP="001B6A2C">
      <w:pPr>
        <w:widowControl/>
        <w:jc w:val="left"/>
      </w:pPr>
      <w:r>
        <w:br w:type="page"/>
      </w:r>
    </w:p>
    <w:p w:rsidR="001B6A2C" w:rsidRPr="007A615A" w:rsidRDefault="001B6A2C" w:rsidP="001B6A2C">
      <w:pPr>
        <w:rPr>
          <w:rFonts w:asciiTheme="minorEastAsia" w:hAnsiTheme="minorEastAsia"/>
          <w:b/>
          <w:bCs/>
          <w:color w:val="000000"/>
          <w:sz w:val="28"/>
          <w:szCs w:val="28"/>
          <w:shd w:val="clear" w:color="auto" w:fill="FFFFFF"/>
        </w:rPr>
      </w:pPr>
      <w:r>
        <w:rPr>
          <w:rFonts w:asciiTheme="minorEastAsia" w:hAnsiTheme="minorEastAsia" w:hint="eastAsia"/>
          <w:b/>
          <w:bCs/>
          <w:color w:val="000000"/>
          <w:sz w:val="28"/>
          <w:szCs w:val="28"/>
          <w:shd w:val="clear" w:color="auto" w:fill="FFFFFF"/>
        </w:rPr>
        <w:lastRenderedPageBreak/>
        <w:t>労務面で問題の多い運送事業者における法違反等の状況</w:t>
      </w:r>
    </w:p>
    <w:p w:rsidR="001B6A2C" w:rsidRDefault="001B6A2C" w:rsidP="001B6A2C">
      <w:pPr>
        <w:widowControl/>
        <w:jc w:val="left"/>
      </w:pPr>
    </w:p>
    <w:p w:rsidR="001B6A2C" w:rsidRDefault="001B6A2C" w:rsidP="001B6A2C">
      <w:pPr>
        <w:widowControl/>
        <w:jc w:val="left"/>
      </w:pPr>
      <w:r>
        <w:rPr>
          <w:rFonts w:hint="eastAsia"/>
        </w:rPr>
        <w:t>◆約</w:t>
      </w:r>
      <w:r>
        <w:rPr>
          <w:rFonts w:hint="eastAsia"/>
        </w:rPr>
        <w:t>85</w:t>
      </w:r>
      <w:r>
        <w:rPr>
          <w:rFonts w:hint="eastAsia"/>
        </w:rPr>
        <w:t>％の事業場で法令違反！</w:t>
      </w:r>
    </w:p>
    <w:p w:rsidR="001B6A2C" w:rsidRDefault="001B6A2C" w:rsidP="001B6A2C">
      <w:pPr>
        <w:widowControl/>
        <w:ind w:firstLineChars="100" w:firstLine="210"/>
        <w:jc w:val="left"/>
      </w:pPr>
      <w:r>
        <w:rPr>
          <w:rFonts w:hint="eastAsia"/>
        </w:rPr>
        <w:t>厚生労働省から、トラック、バス、タクシーなどの自動車運転者（ドライバー）を使用する事業場に対して行われた監督指導や送検の状況（平成</w:t>
      </w:r>
      <w:r>
        <w:rPr>
          <w:rFonts w:hint="eastAsia"/>
        </w:rPr>
        <w:t>27</w:t>
      </w:r>
      <w:r>
        <w:rPr>
          <w:rFonts w:hint="eastAsia"/>
        </w:rPr>
        <w:t>年）が公表されました。</w:t>
      </w:r>
    </w:p>
    <w:p w:rsidR="001B6A2C" w:rsidRDefault="001B6A2C" w:rsidP="001B6A2C">
      <w:pPr>
        <w:widowControl/>
        <w:ind w:firstLineChars="100" w:firstLine="210"/>
        <w:jc w:val="left"/>
      </w:pPr>
      <w:r>
        <w:rPr>
          <w:rFonts w:hint="eastAsia"/>
        </w:rPr>
        <w:t>監督指導が行われた事業場は</w:t>
      </w:r>
      <w:r>
        <w:rPr>
          <w:rFonts w:hint="eastAsia"/>
        </w:rPr>
        <w:t>3,836</w:t>
      </w:r>
      <w:r>
        <w:rPr>
          <w:rFonts w:hint="eastAsia"/>
        </w:rPr>
        <w:t>事業場あり、このうち、労働基準関係法令違反が認められたのは</w:t>
      </w:r>
      <w:r>
        <w:rPr>
          <w:rFonts w:hint="eastAsia"/>
        </w:rPr>
        <w:t>3,258</w:t>
      </w:r>
      <w:r>
        <w:rPr>
          <w:rFonts w:hint="eastAsia"/>
        </w:rPr>
        <w:t>事業場（</w:t>
      </w:r>
      <w:r>
        <w:rPr>
          <w:rFonts w:hint="eastAsia"/>
        </w:rPr>
        <w:t>84.9</w:t>
      </w:r>
      <w:r>
        <w:rPr>
          <w:rFonts w:hint="eastAsia"/>
        </w:rPr>
        <w:t>％）、改善基準告示違反が認められたのは</w:t>
      </w:r>
      <w:r>
        <w:rPr>
          <w:rFonts w:hint="eastAsia"/>
        </w:rPr>
        <w:t>2,429</w:t>
      </w:r>
      <w:r>
        <w:rPr>
          <w:rFonts w:hint="eastAsia"/>
        </w:rPr>
        <w:t>事業場（</w:t>
      </w:r>
      <w:r>
        <w:rPr>
          <w:rFonts w:hint="eastAsia"/>
        </w:rPr>
        <w:t>63.3</w:t>
      </w:r>
      <w:r>
        <w:rPr>
          <w:rFonts w:hint="eastAsia"/>
        </w:rPr>
        <w:t>％）となっています。</w:t>
      </w:r>
    </w:p>
    <w:p w:rsidR="001B6A2C" w:rsidRDefault="001B6A2C" w:rsidP="001B6A2C">
      <w:pPr>
        <w:widowControl/>
        <w:jc w:val="left"/>
      </w:pPr>
    </w:p>
    <w:p w:rsidR="001B6A2C" w:rsidRDefault="001B6A2C" w:rsidP="001B6A2C">
      <w:pPr>
        <w:widowControl/>
        <w:jc w:val="left"/>
      </w:pPr>
      <w:r>
        <w:rPr>
          <w:rFonts w:hint="eastAsia"/>
        </w:rPr>
        <w:t>◆監督指導等の状況</w:t>
      </w:r>
    </w:p>
    <w:p w:rsidR="001B6A2C" w:rsidRDefault="001B6A2C" w:rsidP="001B6A2C">
      <w:pPr>
        <w:widowControl/>
        <w:ind w:firstLineChars="100" w:firstLine="210"/>
        <w:jc w:val="left"/>
      </w:pPr>
      <w:r>
        <w:rPr>
          <w:rFonts w:hint="eastAsia"/>
        </w:rPr>
        <w:t>監督が実施された事業場数の内訳は、トラック：</w:t>
      </w:r>
      <w:r>
        <w:rPr>
          <w:rFonts w:hint="eastAsia"/>
        </w:rPr>
        <w:t>2,783</w:t>
      </w:r>
      <w:r>
        <w:rPr>
          <w:rFonts w:hint="eastAsia"/>
        </w:rPr>
        <w:t>、ハイヤー・タクシー：</w:t>
      </w:r>
      <w:r>
        <w:rPr>
          <w:rFonts w:hint="eastAsia"/>
        </w:rPr>
        <w:t>486</w:t>
      </w:r>
      <w:r>
        <w:rPr>
          <w:rFonts w:hint="eastAsia"/>
        </w:rPr>
        <w:t>、バス：</w:t>
      </w:r>
      <w:r>
        <w:rPr>
          <w:rFonts w:hint="eastAsia"/>
        </w:rPr>
        <w:t>226</w:t>
      </w:r>
      <w:r>
        <w:rPr>
          <w:rFonts w:hint="eastAsia"/>
        </w:rPr>
        <w:t>、その他：</w:t>
      </w:r>
      <w:r>
        <w:rPr>
          <w:rFonts w:hint="eastAsia"/>
        </w:rPr>
        <w:t>341</w:t>
      </w:r>
      <w:r>
        <w:rPr>
          <w:rFonts w:hint="eastAsia"/>
        </w:rPr>
        <w:t>で、どの業種でも</w:t>
      </w:r>
      <w:r>
        <w:rPr>
          <w:rFonts w:hint="eastAsia"/>
        </w:rPr>
        <w:t>80</w:t>
      </w:r>
      <w:r>
        <w:rPr>
          <w:rFonts w:hint="eastAsia"/>
        </w:rPr>
        <w:t>％以上の違反率となっており、主な違反事項としてはどの業種においても「労働時間」「割増賃金」「休日」の順で多く指摘されています。</w:t>
      </w:r>
    </w:p>
    <w:p w:rsidR="001B6A2C" w:rsidRDefault="001B6A2C" w:rsidP="001B6A2C">
      <w:pPr>
        <w:widowControl/>
        <w:ind w:firstLineChars="100" w:firstLine="210"/>
        <w:jc w:val="left"/>
      </w:pPr>
      <w:r>
        <w:rPr>
          <w:rFonts w:hint="eastAsia"/>
        </w:rPr>
        <w:t>また、改善基準告示違反では、「最大拘束時間」「総拘束時間」「休息時間」「連続運転時間」「最大運転時間」の順で多く指摘されています。</w:t>
      </w:r>
    </w:p>
    <w:p w:rsidR="001B6A2C" w:rsidRDefault="001B6A2C" w:rsidP="001B6A2C">
      <w:pPr>
        <w:widowControl/>
        <w:ind w:firstLineChars="100" w:firstLine="210"/>
        <w:jc w:val="left"/>
      </w:pPr>
      <w:r>
        <w:rPr>
          <w:rFonts w:hint="eastAsia"/>
        </w:rPr>
        <w:t>重大または悪質な労働基準関係法令違反による送検件数は</w:t>
      </w:r>
      <w:r>
        <w:rPr>
          <w:rFonts w:hint="eastAsia"/>
        </w:rPr>
        <w:t>60</w:t>
      </w:r>
      <w:r>
        <w:rPr>
          <w:rFonts w:hint="eastAsia"/>
        </w:rPr>
        <w:t>件となっており、特にトラックは送検件数が上昇傾向にあり、他の業種が減少傾向にあるのとは対照的です。</w:t>
      </w:r>
    </w:p>
    <w:p w:rsidR="001B6A2C" w:rsidRPr="00447709" w:rsidRDefault="001B6A2C" w:rsidP="001B6A2C">
      <w:pPr>
        <w:widowControl/>
        <w:jc w:val="left"/>
      </w:pPr>
    </w:p>
    <w:p w:rsidR="001B6A2C" w:rsidRDefault="001B6A2C" w:rsidP="001B6A2C">
      <w:pPr>
        <w:widowControl/>
        <w:jc w:val="left"/>
      </w:pPr>
      <w:r>
        <w:rPr>
          <w:rFonts w:hint="eastAsia"/>
        </w:rPr>
        <w:t>◆省庁間の連携による監督指導</w:t>
      </w:r>
    </w:p>
    <w:p w:rsidR="001B6A2C" w:rsidRDefault="001B6A2C" w:rsidP="001B6A2C">
      <w:pPr>
        <w:widowControl/>
        <w:ind w:firstLineChars="100" w:firstLine="210"/>
        <w:jc w:val="left"/>
      </w:pPr>
      <w:r>
        <w:rPr>
          <w:rFonts w:hint="eastAsia"/>
        </w:rPr>
        <w:t>以前から、労働基準監督機関と地方運輸機関が、その臨検監督等の結果（改善基準告示違反等）を相互に通報する取組みが行われていますが、労働基準監督機関が通報を受けた件数は年々増加しています（平成</w:t>
      </w:r>
      <w:r>
        <w:rPr>
          <w:rFonts w:hint="eastAsia"/>
        </w:rPr>
        <w:t>25</w:t>
      </w:r>
      <w:r>
        <w:rPr>
          <w:rFonts w:hint="eastAsia"/>
        </w:rPr>
        <w:t>年：</w:t>
      </w:r>
      <w:r>
        <w:rPr>
          <w:rFonts w:hint="eastAsia"/>
        </w:rPr>
        <w:t>256</w:t>
      </w:r>
      <w:r>
        <w:rPr>
          <w:rFonts w:hint="eastAsia"/>
        </w:rPr>
        <w:t>件→平成</w:t>
      </w:r>
      <w:r>
        <w:rPr>
          <w:rFonts w:hint="eastAsia"/>
        </w:rPr>
        <w:t>27</w:t>
      </w:r>
      <w:r>
        <w:rPr>
          <w:rFonts w:hint="eastAsia"/>
        </w:rPr>
        <w:t>年：</w:t>
      </w:r>
      <w:r>
        <w:rPr>
          <w:rFonts w:hint="eastAsia"/>
        </w:rPr>
        <w:t>376</w:t>
      </w:r>
      <w:r>
        <w:rPr>
          <w:rFonts w:hint="eastAsia"/>
        </w:rPr>
        <w:t>件）。</w:t>
      </w:r>
    </w:p>
    <w:p w:rsidR="001B6A2C" w:rsidRDefault="001B6A2C" w:rsidP="001B6A2C">
      <w:pPr>
        <w:widowControl/>
        <w:ind w:firstLineChars="100" w:firstLine="210"/>
        <w:jc w:val="left"/>
      </w:pPr>
      <w:r>
        <w:rPr>
          <w:rFonts w:hint="eastAsia"/>
        </w:rPr>
        <w:t>反対に、労働基準監督機関から通報した件数は減少しているようですが、通報件数自体が</w:t>
      </w:r>
      <w:r>
        <w:rPr>
          <w:rFonts w:hint="eastAsia"/>
        </w:rPr>
        <w:t>821</w:t>
      </w:r>
      <w:r>
        <w:rPr>
          <w:rFonts w:hint="eastAsia"/>
        </w:rPr>
        <w:t>件（平成</w:t>
      </w:r>
      <w:r>
        <w:rPr>
          <w:rFonts w:hint="eastAsia"/>
        </w:rPr>
        <w:t>27</w:t>
      </w:r>
      <w:r>
        <w:rPr>
          <w:rFonts w:hint="eastAsia"/>
        </w:rPr>
        <w:t>年）と多く、「労基署の監督だから大丈夫」といった考えは通用しないでしょう。</w:t>
      </w:r>
    </w:p>
    <w:p w:rsidR="001B6A2C" w:rsidRDefault="001B6A2C" w:rsidP="001B6A2C">
      <w:pPr>
        <w:widowControl/>
        <w:jc w:val="left"/>
      </w:pPr>
    </w:p>
    <w:p w:rsidR="001B6A2C" w:rsidRDefault="001B6A2C" w:rsidP="001B6A2C">
      <w:pPr>
        <w:widowControl/>
        <w:jc w:val="left"/>
      </w:pPr>
      <w:r>
        <w:rPr>
          <w:rFonts w:hint="eastAsia"/>
        </w:rPr>
        <w:t>◆経営の改善には労務面の取組みも重要</w:t>
      </w:r>
    </w:p>
    <w:p w:rsidR="001B6A2C" w:rsidRDefault="001B6A2C" w:rsidP="001B6A2C">
      <w:pPr>
        <w:widowControl/>
        <w:ind w:firstLineChars="100" w:firstLine="210"/>
        <w:jc w:val="left"/>
      </w:pPr>
      <w:r>
        <w:rPr>
          <w:rFonts w:hint="eastAsia"/>
        </w:rPr>
        <w:t>ドライバーについては長時間労働の実態が常態化しており、脳・心臓疾患の労災請求件数および認定件数が最も多い職種です。</w:t>
      </w:r>
    </w:p>
    <w:p w:rsidR="001B6A2C" w:rsidRDefault="001B6A2C" w:rsidP="001B6A2C">
      <w:pPr>
        <w:widowControl/>
        <w:ind w:firstLineChars="100" w:firstLine="210"/>
        <w:jc w:val="left"/>
      </w:pPr>
      <w:r>
        <w:rPr>
          <w:rFonts w:hint="eastAsia"/>
        </w:rPr>
        <w:t>運送業では「人手不足」に悩む会社が特に多くなっていますが、福利厚生やコンプライアンス面を整備していかないと満足な採用につなげられない時代となりました。</w:t>
      </w:r>
    </w:p>
    <w:p w:rsidR="001B6A2C" w:rsidRDefault="001B6A2C" w:rsidP="001B6A2C">
      <w:pPr>
        <w:widowControl/>
        <w:ind w:firstLineChars="100" w:firstLine="210"/>
        <w:jc w:val="left"/>
      </w:pPr>
      <w:r>
        <w:rPr>
          <w:rFonts w:hint="eastAsia"/>
        </w:rPr>
        <w:t>仕事内容や運賃の見直しなどの財務面と併せて、労務面の課題にも積極的に取り組む必要があると言えるでしょう。</w:t>
      </w:r>
    </w:p>
    <w:p w:rsidR="001B6A2C" w:rsidRDefault="001B6A2C" w:rsidP="001B6A2C">
      <w:pPr>
        <w:widowControl/>
        <w:jc w:val="left"/>
      </w:pPr>
      <w:r>
        <w:br w:type="page"/>
      </w:r>
    </w:p>
    <w:p w:rsidR="001B6A2C" w:rsidRPr="004E5598" w:rsidRDefault="001B6A2C" w:rsidP="001B6A2C">
      <w:pPr>
        <w:widowControl/>
        <w:jc w:val="left"/>
        <w:rPr>
          <w:b/>
          <w:bCs/>
          <w:sz w:val="28"/>
          <w:szCs w:val="28"/>
        </w:rPr>
      </w:pPr>
      <w:r>
        <w:rPr>
          <w:rFonts w:hint="eastAsia"/>
          <w:b/>
          <w:bCs/>
          <w:sz w:val="28"/>
          <w:szCs w:val="28"/>
        </w:rPr>
        <w:lastRenderedPageBreak/>
        <w:t>女性、高齢者、外国人…「全員参加型社会」に関する従業員の意識</w:t>
      </w:r>
    </w:p>
    <w:p w:rsidR="001B6A2C" w:rsidRPr="00C2340B" w:rsidRDefault="001B6A2C" w:rsidP="001B6A2C">
      <w:pPr>
        <w:rPr>
          <w:bCs/>
        </w:rPr>
      </w:pPr>
    </w:p>
    <w:p w:rsidR="001B6A2C" w:rsidRPr="009E012C" w:rsidRDefault="001B6A2C" w:rsidP="001B6A2C">
      <w:pPr>
        <w:rPr>
          <w:bCs/>
        </w:rPr>
      </w:pPr>
      <w:r>
        <w:rPr>
          <w:rFonts w:hint="eastAsia"/>
          <w:bCs/>
        </w:rPr>
        <w:t>◆ダイバーシティ推進の時代</w:t>
      </w:r>
    </w:p>
    <w:p w:rsidR="001B6A2C" w:rsidRDefault="001B6A2C" w:rsidP="001B6A2C">
      <w:pPr>
        <w:ind w:firstLineChars="100" w:firstLine="210"/>
        <w:rPr>
          <w:bCs/>
        </w:rPr>
      </w:pPr>
      <w:r>
        <w:rPr>
          <w:rFonts w:hint="eastAsia"/>
          <w:bCs/>
        </w:rPr>
        <w:t>人材不足が叫ばれる現在、労働力の確保の</w:t>
      </w:r>
      <w:r w:rsidRPr="009E012C">
        <w:rPr>
          <w:rFonts w:hint="eastAsia"/>
          <w:bCs/>
        </w:rPr>
        <w:t>観点などから、女性や高齢者、外国人を積極的に採用・活用していこうという流れにあります。</w:t>
      </w:r>
    </w:p>
    <w:p w:rsidR="001B6A2C" w:rsidRDefault="001B6A2C" w:rsidP="001B6A2C">
      <w:pPr>
        <w:ind w:firstLineChars="100" w:firstLine="210"/>
        <w:rPr>
          <w:bCs/>
        </w:rPr>
      </w:pPr>
      <w:r w:rsidRPr="009E012C">
        <w:rPr>
          <w:rFonts w:hint="eastAsia"/>
          <w:bCs/>
        </w:rPr>
        <w:t>ダイバーシティを進めてい</w:t>
      </w:r>
      <w:r>
        <w:rPr>
          <w:rFonts w:hint="eastAsia"/>
          <w:bCs/>
        </w:rPr>
        <w:t>くうえで、企業としては実際に働く社員はどのように感じているのかが</w:t>
      </w:r>
      <w:r w:rsidRPr="009E012C">
        <w:rPr>
          <w:rFonts w:hint="eastAsia"/>
          <w:bCs/>
        </w:rPr>
        <w:t>気になるところだと思います。</w:t>
      </w:r>
    </w:p>
    <w:p w:rsidR="001B6A2C" w:rsidRPr="009E012C" w:rsidRDefault="001B6A2C" w:rsidP="001B6A2C">
      <w:pPr>
        <w:ind w:firstLineChars="100" w:firstLine="210"/>
        <w:rPr>
          <w:bCs/>
        </w:rPr>
      </w:pPr>
      <w:r>
        <w:rPr>
          <w:rFonts w:hint="eastAsia"/>
          <w:bCs/>
        </w:rPr>
        <w:t>そういった意味では</w:t>
      </w:r>
      <w:r w:rsidRPr="009E012C">
        <w:rPr>
          <w:rFonts w:hint="eastAsia"/>
          <w:bCs/>
        </w:rPr>
        <w:t>、独立行政法人労働政策研究・研修機構が</w:t>
      </w:r>
      <w:r>
        <w:rPr>
          <w:rFonts w:hint="eastAsia"/>
          <w:bCs/>
        </w:rPr>
        <w:t>昨年</w:t>
      </w:r>
      <w:r>
        <w:rPr>
          <w:rFonts w:hint="eastAsia"/>
          <w:bCs/>
        </w:rPr>
        <w:t>11</w:t>
      </w:r>
      <w:r>
        <w:rPr>
          <w:rFonts w:hint="eastAsia"/>
          <w:bCs/>
        </w:rPr>
        <w:t>月から</w:t>
      </w:r>
      <w:r>
        <w:rPr>
          <w:rFonts w:hint="eastAsia"/>
          <w:bCs/>
        </w:rPr>
        <w:t>12</w:t>
      </w:r>
      <w:r>
        <w:rPr>
          <w:rFonts w:hint="eastAsia"/>
          <w:bCs/>
        </w:rPr>
        <w:t>月にかけて</w:t>
      </w:r>
      <w:r w:rsidRPr="009E012C">
        <w:rPr>
          <w:rFonts w:hint="eastAsia"/>
          <w:bCs/>
        </w:rPr>
        <w:t>行った「第７回勤労生活に関する調査</w:t>
      </w:r>
      <w:r>
        <w:rPr>
          <w:rFonts w:hint="eastAsia"/>
          <w:bCs/>
        </w:rPr>
        <w:t>」の結果</w:t>
      </w:r>
      <w:r w:rsidRPr="009E012C">
        <w:rPr>
          <w:rFonts w:hint="eastAsia"/>
          <w:bCs/>
        </w:rPr>
        <w:t>が参考になるのではないかと思われます（調査概要：全国</w:t>
      </w:r>
      <w:r w:rsidRPr="009E012C">
        <w:rPr>
          <w:rFonts w:hint="eastAsia"/>
          <w:bCs/>
        </w:rPr>
        <w:t>20</w:t>
      </w:r>
      <w:r w:rsidRPr="009E012C">
        <w:rPr>
          <w:rFonts w:hint="eastAsia"/>
          <w:bCs/>
        </w:rPr>
        <w:t>歳以上の男女</w:t>
      </w:r>
      <w:r w:rsidRPr="009E012C">
        <w:rPr>
          <w:rFonts w:hint="eastAsia"/>
          <w:bCs/>
        </w:rPr>
        <w:t>4,000</w:t>
      </w:r>
      <w:r>
        <w:rPr>
          <w:rFonts w:hint="eastAsia"/>
          <w:bCs/>
        </w:rPr>
        <w:t>人が対象。</w:t>
      </w:r>
      <w:r w:rsidRPr="009E012C">
        <w:rPr>
          <w:rFonts w:hint="eastAsia"/>
          <w:bCs/>
        </w:rPr>
        <w:t>有効回答数</w:t>
      </w:r>
      <w:r w:rsidRPr="009E012C">
        <w:rPr>
          <w:rFonts w:hint="eastAsia"/>
          <w:bCs/>
        </w:rPr>
        <w:t>2,118</w:t>
      </w:r>
      <w:r w:rsidRPr="009E012C">
        <w:rPr>
          <w:rFonts w:hint="eastAsia"/>
          <w:bCs/>
        </w:rPr>
        <w:t>人）。</w:t>
      </w:r>
    </w:p>
    <w:p w:rsidR="001B6A2C" w:rsidRDefault="001B6A2C" w:rsidP="001B6A2C">
      <w:pPr>
        <w:rPr>
          <w:bCs/>
        </w:rPr>
      </w:pPr>
    </w:p>
    <w:p w:rsidR="001B6A2C" w:rsidRPr="009E012C" w:rsidRDefault="001B6A2C" w:rsidP="001B6A2C">
      <w:pPr>
        <w:rPr>
          <w:bCs/>
        </w:rPr>
      </w:pPr>
      <w:r w:rsidRPr="009E012C">
        <w:rPr>
          <w:rFonts w:hint="eastAsia"/>
          <w:bCs/>
        </w:rPr>
        <w:t>◆</w:t>
      </w:r>
      <w:r>
        <w:rPr>
          <w:rFonts w:hint="eastAsia"/>
          <w:bCs/>
        </w:rPr>
        <w:t>「</w:t>
      </w:r>
      <w:r w:rsidRPr="009E012C">
        <w:rPr>
          <w:rFonts w:hint="eastAsia"/>
          <w:bCs/>
        </w:rPr>
        <w:t>上司が女性</w:t>
      </w:r>
      <w:r>
        <w:rPr>
          <w:rFonts w:hint="eastAsia"/>
          <w:bCs/>
        </w:rPr>
        <w:t>でも抵抗感なし」が大多数</w:t>
      </w:r>
    </w:p>
    <w:p w:rsidR="001B6A2C" w:rsidRDefault="001B6A2C" w:rsidP="001B6A2C">
      <w:pPr>
        <w:ind w:firstLineChars="100" w:firstLine="210"/>
        <w:rPr>
          <w:bCs/>
        </w:rPr>
      </w:pPr>
      <w:r>
        <w:rPr>
          <w:rFonts w:hint="eastAsia"/>
          <w:bCs/>
        </w:rPr>
        <w:t>まず、「女性の職場進出がもっと進むこと」については、</w:t>
      </w:r>
      <w:r w:rsidRPr="009E012C">
        <w:rPr>
          <w:rFonts w:hint="eastAsia"/>
          <w:bCs/>
        </w:rPr>
        <w:t>86.4%</w:t>
      </w:r>
      <w:r>
        <w:rPr>
          <w:rFonts w:hint="eastAsia"/>
          <w:bCs/>
        </w:rPr>
        <w:t>の人が抵抗感を感じておらず（「抵抗を感じない」「あまり抵抗を感じない」</w:t>
      </w:r>
      <w:r w:rsidRPr="009E012C">
        <w:rPr>
          <w:rFonts w:hint="eastAsia"/>
          <w:bCs/>
        </w:rPr>
        <w:t>の合計）、男女別でも差が</w:t>
      </w:r>
      <w:r>
        <w:rPr>
          <w:rFonts w:hint="eastAsia"/>
          <w:bCs/>
        </w:rPr>
        <w:t>見られませんでした</w:t>
      </w:r>
      <w:r w:rsidRPr="009E012C">
        <w:rPr>
          <w:rFonts w:hint="eastAsia"/>
          <w:bCs/>
        </w:rPr>
        <w:t>。</w:t>
      </w:r>
    </w:p>
    <w:p w:rsidR="001B6A2C" w:rsidRDefault="001B6A2C" w:rsidP="001B6A2C">
      <w:pPr>
        <w:ind w:firstLineChars="100" w:firstLine="210"/>
        <w:rPr>
          <w:bCs/>
        </w:rPr>
      </w:pPr>
      <w:r w:rsidRPr="009E012C">
        <w:rPr>
          <w:rFonts w:hint="eastAsia"/>
          <w:bCs/>
        </w:rPr>
        <w:t>また、「女性が会社の社長になること」（抵抗感がない</w:t>
      </w:r>
      <w:r>
        <w:rPr>
          <w:rFonts w:hint="eastAsia"/>
          <w:bCs/>
        </w:rPr>
        <w:t>：</w:t>
      </w:r>
      <w:r w:rsidRPr="009E012C">
        <w:rPr>
          <w:rFonts w:hint="eastAsia"/>
          <w:bCs/>
        </w:rPr>
        <w:t>88.1%</w:t>
      </w:r>
      <w:r w:rsidRPr="009E012C">
        <w:rPr>
          <w:rFonts w:hint="eastAsia"/>
          <w:bCs/>
        </w:rPr>
        <w:t>）、「女性の管理職がもっと増えること」（同</w:t>
      </w:r>
      <w:r>
        <w:rPr>
          <w:rFonts w:hint="eastAsia"/>
          <w:bCs/>
        </w:rPr>
        <w:t>：</w:t>
      </w:r>
      <w:r w:rsidRPr="009E012C">
        <w:rPr>
          <w:rFonts w:hint="eastAsia"/>
          <w:bCs/>
        </w:rPr>
        <w:t>87.5%</w:t>
      </w:r>
      <w:r w:rsidRPr="009E012C">
        <w:rPr>
          <w:rFonts w:hint="eastAsia"/>
          <w:bCs/>
        </w:rPr>
        <w:t>）、「女性の上司が男性の部下を使うこと」（同</w:t>
      </w:r>
      <w:r>
        <w:rPr>
          <w:rFonts w:hint="eastAsia"/>
          <w:bCs/>
        </w:rPr>
        <w:t>：</w:t>
      </w:r>
      <w:r w:rsidRPr="009E012C">
        <w:rPr>
          <w:rFonts w:hint="eastAsia"/>
          <w:bCs/>
        </w:rPr>
        <w:t>83.1%</w:t>
      </w:r>
      <w:r w:rsidRPr="009E012C">
        <w:rPr>
          <w:rFonts w:hint="eastAsia"/>
          <w:bCs/>
        </w:rPr>
        <w:t>）、「大事な商談の担当者（契約相手）が女性であること」（同</w:t>
      </w:r>
      <w:r>
        <w:rPr>
          <w:rFonts w:hint="eastAsia"/>
          <w:bCs/>
        </w:rPr>
        <w:t>）</w:t>
      </w:r>
      <w:r w:rsidRPr="009E012C">
        <w:rPr>
          <w:rFonts w:hint="eastAsia"/>
          <w:bCs/>
        </w:rPr>
        <w:t>87.2%</w:t>
      </w:r>
      <w:r w:rsidRPr="009E012C">
        <w:rPr>
          <w:rFonts w:hint="eastAsia"/>
          <w:bCs/>
        </w:rPr>
        <w:t>）という結果になっています。</w:t>
      </w:r>
    </w:p>
    <w:p w:rsidR="001B6A2C" w:rsidRPr="009E012C" w:rsidRDefault="001B6A2C" w:rsidP="001B6A2C">
      <w:pPr>
        <w:ind w:firstLineChars="100" w:firstLine="210"/>
        <w:rPr>
          <w:bCs/>
        </w:rPr>
      </w:pPr>
      <w:r>
        <w:rPr>
          <w:rFonts w:hint="eastAsia"/>
          <w:bCs/>
        </w:rPr>
        <w:t>そして「男性が育児休業をとること」については</w:t>
      </w:r>
      <w:r w:rsidRPr="009E012C">
        <w:rPr>
          <w:rFonts w:hint="eastAsia"/>
          <w:bCs/>
        </w:rPr>
        <w:t>70.6%</w:t>
      </w:r>
      <w:r w:rsidRPr="009E012C">
        <w:rPr>
          <w:rFonts w:hint="eastAsia"/>
          <w:bCs/>
        </w:rPr>
        <w:t>の人が「抵抗感がない」としていますが、男女別でみると差が出ています（男性の抵抗感</w:t>
      </w:r>
      <w:r>
        <w:rPr>
          <w:rFonts w:hint="eastAsia"/>
          <w:bCs/>
        </w:rPr>
        <w:t>：</w:t>
      </w:r>
      <w:r w:rsidRPr="009E012C">
        <w:rPr>
          <w:rFonts w:hint="eastAsia"/>
          <w:bCs/>
        </w:rPr>
        <w:t>32.5%</w:t>
      </w:r>
      <w:r w:rsidRPr="009E012C">
        <w:rPr>
          <w:rFonts w:hint="eastAsia"/>
          <w:bCs/>
        </w:rPr>
        <w:t>、女性の抵抗感</w:t>
      </w:r>
      <w:r>
        <w:rPr>
          <w:rFonts w:hint="eastAsia"/>
          <w:bCs/>
        </w:rPr>
        <w:t>：</w:t>
      </w:r>
      <w:r w:rsidRPr="009E012C">
        <w:rPr>
          <w:rFonts w:hint="eastAsia"/>
          <w:bCs/>
        </w:rPr>
        <w:t>22.1</w:t>
      </w:r>
      <w:r w:rsidRPr="009E012C">
        <w:rPr>
          <w:rFonts w:hint="eastAsia"/>
          <w:bCs/>
        </w:rPr>
        <w:t>％）。</w:t>
      </w:r>
    </w:p>
    <w:p w:rsidR="001B6A2C" w:rsidRPr="009E012C" w:rsidRDefault="001B6A2C" w:rsidP="001B6A2C">
      <w:pPr>
        <w:rPr>
          <w:bCs/>
        </w:rPr>
      </w:pPr>
    </w:p>
    <w:p w:rsidR="001B6A2C" w:rsidRPr="009E012C" w:rsidRDefault="001B6A2C" w:rsidP="001B6A2C">
      <w:pPr>
        <w:rPr>
          <w:bCs/>
        </w:rPr>
      </w:pPr>
      <w:r w:rsidRPr="009E012C">
        <w:rPr>
          <w:rFonts w:hint="eastAsia"/>
          <w:bCs/>
        </w:rPr>
        <w:t>◆</w:t>
      </w:r>
      <w:r>
        <w:rPr>
          <w:rFonts w:hint="eastAsia"/>
          <w:bCs/>
        </w:rPr>
        <w:t>「いくつになっても働きたい」が大多数</w:t>
      </w:r>
    </w:p>
    <w:p w:rsidR="001B6A2C" w:rsidRDefault="001B6A2C" w:rsidP="001B6A2C">
      <w:pPr>
        <w:ind w:firstLineChars="100" w:firstLine="210"/>
        <w:rPr>
          <w:bCs/>
        </w:rPr>
      </w:pPr>
      <w:r w:rsidRPr="009E012C">
        <w:rPr>
          <w:rFonts w:hint="eastAsia"/>
          <w:bCs/>
        </w:rPr>
        <w:t>年金がもらえるようになった高齢者の就労に関して、「</w:t>
      </w:r>
      <w:r>
        <w:rPr>
          <w:rFonts w:hint="eastAsia"/>
          <w:bCs/>
        </w:rPr>
        <w:t>健康であれば年齢に関係なく働ける社会にしたほうがよい」と回答（「非常にそう思う」「ややそう思う」</w:t>
      </w:r>
      <w:r w:rsidRPr="009E012C">
        <w:rPr>
          <w:rFonts w:hint="eastAsia"/>
          <w:bCs/>
        </w:rPr>
        <w:t>の合計）した割合が</w:t>
      </w:r>
      <w:r w:rsidRPr="009E012C">
        <w:rPr>
          <w:rFonts w:hint="eastAsia"/>
          <w:bCs/>
        </w:rPr>
        <w:t>92.1%</w:t>
      </w:r>
      <w:r w:rsidRPr="009E012C">
        <w:rPr>
          <w:rFonts w:hint="eastAsia"/>
          <w:bCs/>
        </w:rPr>
        <w:t>と大多数を占めました。</w:t>
      </w:r>
    </w:p>
    <w:p w:rsidR="001B6A2C" w:rsidRDefault="001B6A2C" w:rsidP="001B6A2C">
      <w:pPr>
        <w:ind w:firstLineChars="100" w:firstLine="210"/>
        <w:rPr>
          <w:bCs/>
        </w:rPr>
      </w:pPr>
      <w:r w:rsidRPr="009E012C">
        <w:rPr>
          <w:rFonts w:hint="eastAsia"/>
          <w:bCs/>
        </w:rPr>
        <w:t>本人が高齢になり、年金が支給されるよう</w:t>
      </w:r>
      <w:r>
        <w:rPr>
          <w:rFonts w:hint="eastAsia"/>
          <w:bCs/>
        </w:rPr>
        <w:t>になっても働き続けたいかとの質問については、「働く意欲あり」</w:t>
      </w:r>
      <w:r w:rsidRPr="009E012C">
        <w:rPr>
          <w:rFonts w:hint="eastAsia"/>
          <w:bCs/>
        </w:rPr>
        <w:t>とする割合が</w:t>
      </w:r>
      <w:r w:rsidRPr="009E012C">
        <w:rPr>
          <w:rFonts w:hint="eastAsia"/>
          <w:bCs/>
        </w:rPr>
        <w:t>75.8%</w:t>
      </w:r>
      <w:r>
        <w:rPr>
          <w:rFonts w:hint="eastAsia"/>
          <w:bCs/>
        </w:rPr>
        <w:t>（「働きたい」「どちらかといえば働きたい」</w:t>
      </w:r>
      <w:r w:rsidRPr="009E012C">
        <w:rPr>
          <w:rFonts w:hint="eastAsia"/>
          <w:bCs/>
        </w:rPr>
        <w:t>の合計）となり、「働く意欲なし」</w:t>
      </w:r>
      <w:r>
        <w:rPr>
          <w:rFonts w:hint="eastAsia"/>
          <w:bCs/>
        </w:rPr>
        <w:t>とする割合の</w:t>
      </w:r>
      <w:r w:rsidRPr="009E012C">
        <w:rPr>
          <w:rFonts w:hint="eastAsia"/>
          <w:bCs/>
        </w:rPr>
        <w:t>21.8%</w:t>
      </w:r>
      <w:r>
        <w:rPr>
          <w:rFonts w:hint="eastAsia"/>
          <w:bCs/>
        </w:rPr>
        <w:t>（「働きたくない」「どちらかといえば働きたくない」</w:t>
      </w:r>
      <w:r w:rsidRPr="009E012C">
        <w:rPr>
          <w:rFonts w:hint="eastAsia"/>
          <w:bCs/>
        </w:rPr>
        <w:t>の合計）を大きく上回る結果となっています。</w:t>
      </w:r>
    </w:p>
    <w:p w:rsidR="001B6A2C" w:rsidRPr="00CE13A6" w:rsidRDefault="001B6A2C" w:rsidP="001B6A2C">
      <w:pPr>
        <w:ind w:firstLineChars="100" w:firstLine="210"/>
        <w:rPr>
          <w:bCs/>
        </w:rPr>
      </w:pPr>
    </w:p>
    <w:p w:rsidR="001B6A2C" w:rsidRPr="009E012C" w:rsidRDefault="001B6A2C" w:rsidP="001B6A2C">
      <w:pPr>
        <w:rPr>
          <w:bCs/>
        </w:rPr>
      </w:pPr>
      <w:r>
        <w:rPr>
          <w:rFonts w:hint="eastAsia"/>
          <w:bCs/>
        </w:rPr>
        <w:t>◆外国人受け入れの抵抗感は低い</w:t>
      </w:r>
    </w:p>
    <w:p w:rsidR="001B6A2C" w:rsidRDefault="001B6A2C" w:rsidP="001B6A2C">
      <w:pPr>
        <w:ind w:firstLineChars="50" w:firstLine="105"/>
        <w:rPr>
          <w:bCs/>
        </w:rPr>
      </w:pPr>
      <w:r>
        <w:rPr>
          <w:rFonts w:hint="eastAsia"/>
          <w:bCs/>
        </w:rPr>
        <w:t>「職場で外国人の同僚と一緒に働くこと」については</w:t>
      </w:r>
      <w:r w:rsidRPr="009E012C">
        <w:rPr>
          <w:rFonts w:hint="eastAsia"/>
          <w:bCs/>
        </w:rPr>
        <w:t>75.3%</w:t>
      </w:r>
      <w:r>
        <w:rPr>
          <w:rFonts w:hint="eastAsia"/>
          <w:bCs/>
        </w:rPr>
        <w:t>の人が「抵抗感がない」（「抵抗感を感じない」「あまり抵抗を感じない」</w:t>
      </w:r>
      <w:r w:rsidRPr="009E012C">
        <w:rPr>
          <w:rFonts w:hint="eastAsia"/>
          <w:bCs/>
        </w:rPr>
        <w:t>の合計）としています。また、「外国人が日本人よりも良い仕事に就くこと」については抵抗感がない</w:t>
      </w:r>
      <w:r>
        <w:rPr>
          <w:rFonts w:hint="eastAsia"/>
          <w:bCs/>
        </w:rPr>
        <w:t>人が</w:t>
      </w:r>
      <w:r w:rsidRPr="009E012C">
        <w:rPr>
          <w:rFonts w:hint="eastAsia"/>
          <w:bCs/>
        </w:rPr>
        <w:t>71.0%</w:t>
      </w:r>
      <w:r>
        <w:rPr>
          <w:rFonts w:hint="eastAsia"/>
          <w:bCs/>
        </w:rPr>
        <w:t>という結果となっています</w:t>
      </w:r>
      <w:r w:rsidRPr="009E012C">
        <w:rPr>
          <w:rFonts w:hint="eastAsia"/>
          <w:bCs/>
        </w:rPr>
        <w:t>。</w:t>
      </w:r>
    </w:p>
    <w:p w:rsidR="001B6A2C" w:rsidRDefault="001B6A2C" w:rsidP="001B6A2C">
      <w:pPr>
        <w:ind w:firstLineChars="100" w:firstLine="210"/>
        <w:rPr>
          <w:bCs/>
        </w:rPr>
      </w:pPr>
      <w:r w:rsidRPr="009E012C">
        <w:rPr>
          <w:rFonts w:hint="eastAsia"/>
          <w:bCs/>
        </w:rPr>
        <w:t>この調査結果を見る限り、女性、高齢者、外国人労働者を採用・活用していくことについて、従業員の意識は高い（ハードルは低い）と言えるのではないでしょうか。</w:t>
      </w:r>
    </w:p>
    <w:p w:rsidR="001B6A2C" w:rsidRDefault="001B6A2C" w:rsidP="001B6A2C">
      <w:pPr>
        <w:widowControl/>
        <w:jc w:val="left"/>
        <w:rPr>
          <w:bCs/>
        </w:rPr>
      </w:pPr>
      <w:r>
        <w:rPr>
          <w:bCs/>
        </w:rPr>
        <w:br w:type="page"/>
      </w:r>
    </w:p>
    <w:p w:rsidR="001B6A2C" w:rsidRPr="005D534E" w:rsidRDefault="001B6A2C" w:rsidP="001B6A2C">
      <w:pPr>
        <w:rPr>
          <w:bCs/>
        </w:rPr>
      </w:pPr>
      <w:r w:rsidRPr="000F286E">
        <w:rPr>
          <w:rFonts w:hint="eastAsia"/>
          <w:b/>
          <w:sz w:val="28"/>
          <w:szCs w:val="28"/>
        </w:rPr>
        <w:lastRenderedPageBreak/>
        <w:t>「労働時間管理」をめぐる役員の責任と求められる対応</w:t>
      </w:r>
    </w:p>
    <w:p w:rsidR="001B6A2C" w:rsidRDefault="001B6A2C" w:rsidP="001B6A2C">
      <w:r>
        <w:rPr>
          <w:rFonts w:hint="eastAsia"/>
        </w:rPr>
        <w:t>.</w:t>
      </w:r>
    </w:p>
    <w:p w:rsidR="001B6A2C" w:rsidRPr="000F286E" w:rsidRDefault="001B6A2C" w:rsidP="001B6A2C">
      <w:r>
        <w:rPr>
          <w:rFonts w:hint="eastAsia"/>
        </w:rPr>
        <w:t>◆過労死の責任を問う全国初の「株主代表訴訟」が提起</w:t>
      </w:r>
    </w:p>
    <w:p w:rsidR="001B6A2C" w:rsidRDefault="001B6A2C" w:rsidP="001B6A2C">
      <w:pPr>
        <w:ind w:firstLineChars="100" w:firstLine="210"/>
      </w:pPr>
      <w:r w:rsidRPr="000F286E">
        <w:rPr>
          <w:rFonts w:hint="eastAsia"/>
        </w:rPr>
        <w:t>銀行の行員だった男性が</w:t>
      </w:r>
      <w:r>
        <w:rPr>
          <w:rFonts w:hint="eastAsia"/>
        </w:rPr>
        <w:t>過労からうつ病を発症し、</w:t>
      </w:r>
      <w:r w:rsidRPr="000F286E">
        <w:rPr>
          <w:rFonts w:hint="eastAsia"/>
        </w:rPr>
        <w:t>投身自殺をした事件で、</w:t>
      </w:r>
      <w:r>
        <w:rPr>
          <w:rFonts w:hint="eastAsia"/>
        </w:rPr>
        <w:t>男性の</w:t>
      </w:r>
      <w:r w:rsidRPr="000F286E">
        <w:rPr>
          <w:rFonts w:hint="eastAsia"/>
        </w:rPr>
        <w:t>妻が銀行を訴え、熊</w:t>
      </w:r>
      <w:r>
        <w:rPr>
          <w:rFonts w:hint="eastAsia"/>
        </w:rPr>
        <w:t>本地裁は、銀行が注意義務を怠り、行き過ぎた長時間労働をさせたと認定し</w:t>
      </w:r>
      <w:r w:rsidRPr="000F286E">
        <w:rPr>
          <w:rFonts w:hint="eastAsia"/>
        </w:rPr>
        <w:t>、慰謝料など</w:t>
      </w:r>
      <w:r w:rsidRPr="000F286E">
        <w:rPr>
          <w:rFonts w:hint="eastAsia"/>
        </w:rPr>
        <w:t>1</w:t>
      </w:r>
      <w:r w:rsidRPr="000F286E">
        <w:rPr>
          <w:rFonts w:hint="eastAsia"/>
        </w:rPr>
        <w:t>億</w:t>
      </w:r>
      <w:r w:rsidRPr="000F286E">
        <w:rPr>
          <w:rFonts w:hint="eastAsia"/>
        </w:rPr>
        <w:t>2,886</w:t>
      </w:r>
      <w:r>
        <w:rPr>
          <w:rFonts w:hint="eastAsia"/>
        </w:rPr>
        <w:t>万円の支払いを命じました（</w:t>
      </w:r>
      <w:r w:rsidRPr="000F286E">
        <w:rPr>
          <w:rFonts w:hint="eastAsia"/>
        </w:rPr>
        <w:t>2014</w:t>
      </w:r>
      <w:r w:rsidRPr="000F286E">
        <w:rPr>
          <w:rFonts w:hint="eastAsia"/>
        </w:rPr>
        <w:t>年</w:t>
      </w:r>
      <w:r w:rsidRPr="000F286E">
        <w:rPr>
          <w:rFonts w:hint="eastAsia"/>
        </w:rPr>
        <w:t>10</w:t>
      </w:r>
      <w:r>
        <w:rPr>
          <w:rFonts w:hint="eastAsia"/>
        </w:rPr>
        <w:t>月）。同事件では、労働基準監督署が</w:t>
      </w:r>
      <w:r w:rsidRPr="000F286E">
        <w:rPr>
          <w:rFonts w:hint="eastAsia"/>
        </w:rPr>
        <w:t>発症直前の時間外労働時間が</w:t>
      </w:r>
      <w:r w:rsidRPr="000F286E">
        <w:rPr>
          <w:rFonts w:hint="eastAsia"/>
        </w:rPr>
        <w:t>207</w:t>
      </w:r>
      <w:r w:rsidRPr="000F286E">
        <w:rPr>
          <w:rFonts w:hint="eastAsia"/>
        </w:rPr>
        <w:t>時間に及んでいたと認定していました。</w:t>
      </w:r>
    </w:p>
    <w:p w:rsidR="001B6A2C" w:rsidRPr="000F286E" w:rsidRDefault="001B6A2C" w:rsidP="001B6A2C">
      <w:pPr>
        <w:ind w:firstLineChars="100" w:firstLine="210"/>
      </w:pPr>
      <w:r w:rsidRPr="000F286E">
        <w:rPr>
          <w:rFonts w:hint="eastAsia"/>
        </w:rPr>
        <w:t>そして</w:t>
      </w:r>
      <w:r>
        <w:rPr>
          <w:rFonts w:hint="eastAsia"/>
        </w:rPr>
        <w:t>今年</w:t>
      </w:r>
      <w:r w:rsidRPr="000F286E">
        <w:rPr>
          <w:rFonts w:hint="eastAsia"/>
        </w:rPr>
        <w:t>9</w:t>
      </w:r>
      <w:r w:rsidRPr="000F286E">
        <w:rPr>
          <w:rFonts w:hint="eastAsia"/>
        </w:rPr>
        <w:t>月、この妻が、銀行の株主としての立場で、当時の役員ら</w:t>
      </w:r>
      <w:r w:rsidRPr="000F286E">
        <w:rPr>
          <w:rFonts w:hint="eastAsia"/>
        </w:rPr>
        <w:t>11</w:t>
      </w:r>
      <w:r w:rsidRPr="000F286E">
        <w:rPr>
          <w:rFonts w:hint="eastAsia"/>
        </w:rPr>
        <w:t>人に対し、過労死を防ぐ体制づくりを怠り銀行に損害を与えたとして、約</w:t>
      </w:r>
      <w:r w:rsidRPr="000F286E">
        <w:rPr>
          <w:rFonts w:hint="eastAsia"/>
        </w:rPr>
        <w:t>2</w:t>
      </w:r>
      <w:r w:rsidRPr="000F286E">
        <w:rPr>
          <w:rFonts w:hint="eastAsia"/>
        </w:rPr>
        <w:t>億</w:t>
      </w:r>
      <w:r w:rsidRPr="000F286E">
        <w:rPr>
          <w:rFonts w:hint="eastAsia"/>
        </w:rPr>
        <w:t>6,400</w:t>
      </w:r>
      <w:r w:rsidRPr="000F286E">
        <w:rPr>
          <w:rFonts w:hint="eastAsia"/>
        </w:rPr>
        <w:t>万円の損害金の支払いを求める株主代表訴訟を提起しました。</w:t>
      </w:r>
    </w:p>
    <w:p w:rsidR="001B6A2C" w:rsidRPr="008C0727" w:rsidRDefault="001B6A2C" w:rsidP="001B6A2C"/>
    <w:p w:rsidR="001B6A2C" w:rsidRPr="000F286E" w:rsidRDefault="001B6A2C" w:rsidP="001B6A2C">
      <w:r w:rsidRPr="000F286E">
        <w:rPr>
          <w:rFonts w:hint="eastAsia"/>
        </w:rPr>
        <w:t>◆株主代表訴訟で追及される役員の責任とは？</w:t>
      </w:r>
    </w:p>
    <w:p w:rsidR="001B6A2C" w:rsidRDefault="001B6A2C" w:rsidP="001B6A2C">
      <w:pPr>
        <w:ind w:firstLineChars="100" w:firstLine="210"/>
      </w:pPr>
      <w:r w:rsidRPr="000F286E">
        <w:rPr>
          <w:rFonts w:hint="eastAsia"/>
        </w:rPr>
        <w:t>役員は、会社に対し忠実義務を負っており（会社法</w:t>
      </w:r>
      <w:r w:rsidRPr="000F286E">
        <w:rPr>
          <w:rFonts w:hint="eastAsia"/>
        </w:rPr>
        <w:t>355</w:t>
      </w:r>
      <w:r w:rsidRPr="000F286E">
        <w:rPr>
          <w:rFonts w:hint="eastAsia"/>
        </w:rPr>
        <w:t>条等）、違反すると任務懈怠責任（会社法</w:t>
      </w:r>
      <w:r w:rsidRPr="000F286E">
        <w:rPr>
          <w:rFonts w:hint="eastAsia"/>
        </w:rPr>
        <w:t>423</w:t>
      </w:r>
      <w:r w:rsidRPr="000F286E">
        <w:rPr>
          <w:rFonts w:hint="eastAsia"/>
        </w:rPr>
        <w:t>条</w:t>
      </w:r>
      <w:r w:rsidRPr="000F286E">
        <w:rPr>
          <w:rFonts w:hint="eastAsia"/>
        </w:rPr>
        <w:t>1</w:t>
      </w:r>
      <w:r w:rsidRPr="000F286E">
        <w:rPr>
          <w:rFonts w:hint="eastAsia"/>
        </w:rPr>
        <w:t>項）を負います。</w:t>
      </w:r>
    </w:p>
    <w:p w:rsidR="001B6A2C" w:rsidRDefault="001B6A2C" w:rsidP="001B6A2C">
      <w:pPr>
        <w:ind w:firstLineChars="100" w:firstLine="210"/>
      </w:pPr>
      <w:r w:rsidRPr="000F286E">
        <w:rPr>
          <w:rFonts w:hint="eastAsia"/>
        </w:rPr>
        <w:t>株主代表訴訟では、役員の任務懈怠により会社が損害を被ったとして責任追及がなされますが</w:t>
      </w:r>
      <w:r>
        <w:rPr>
          <w:rFonts w:hint="eastAsia"/>
        </w:rPr>
        <w:t>、過労死や過労自殺について任務懈怠責任を問う株主代表訴訟は</w:t>
      </w:r>
      <w:r w:rsidRPr="000F286E">
        <w:rPr>
          <w:rFonts w:hint="eastAsia"/>
        </w:rPr>
        <w:t>初めて</w:t>
      </w:r>
      <w:r>
        <w:rPr>
          <w:rFonts w:hint="eastAsia"/>
        </w:rPr>
        <w:t>とのこと</w:t>
      </w:r>
      <w:r w:rsidRPr="000F286E">
        <w:rPr>
          <w:rFonts w:hint="eastAsia"/>
        </w:rPr>
        <w:t>です。</w:t>
      </w:r>
    </w:p>
    <w:p w:rsidR="001B6A2C" w:rsidRPr="008C0727" w:rsidRDefault="001B6A2C" w:rsidP="001B6A2C"/>
    <w:p w:rsidR="001B6A2C" w:rsidRPr="000F286E" w:rsidRDefault="001B6A2C" w:rsidP="001B6A2C">
      <w:r w:rsidRPr="000F286E">
        <w:rPr>
          <w:rFonts w:hint="eastAsia"/>
        </w:rPr>
        <w:t>◆過労死・過労自殺で役員個人の責任を認めるケースが相次ぐ</w:t>
      </w:r>
    </w:p>
    <w:p w:rsidR="001B6A2C" w:rsidRDefault="001B6A2C" w:rsidP="001B6A2C">
      <w:pPr>
        <w:ind w:firstLineChars="100" w:firstLine="210"/>
      </w:pPr>
      <w:r w:rsidRPr="000F286E">
        <w:rPr>
          <w:rFonts w:hint="eastAsia"/>
        </w:rPr>
        <w:t>従業員の過労自殺について役員個人の責任を認めた事件として有名なのが、</w:t>
      </w:r>
      <w:r w:rsidRPr="000F286E">
        <w:rPr>
          <w:rFonts w:hint="eastAsia"/>
        </w:rPr>
        <w:t>2011</w:t>
      </w:r>
      <w:r w:rsidRPr="000F286E">
        <w:rPr>
          <w:rFonts w:hint="eastAsia"/>
        </w:rPr>
        <w:t>年</w:t>
      </w:r>
      <w:r w:rsidRPr="000F286E">
        <w:rPr>
          <w:rFonts w:hint="eastAsia"/>
        </w:rPr>
        <w:t>5</w:t>
      </w:r>
      <w:r w:rsidRPr="000F286E">
        <w:rPr>
          <w:rFonts w:hint="eastAsia"/>
        </w:rPr>
        <w:t>月の大庄（日本海庄や）事件における大阪高裁判決です。同事件は、役員の第三者に対する損害賠償責任を定める会社法</w:t>
      </w:r>
      <w:r w:rsidRPr="000F286E">
        <w:rPr>
          <w:rFonts w:hint="eastAsia"/>
        </w:rPr>
        <w:t>429</w:t>
      </w:r>
      <w:r w:rsidRPr="000F286E">
        <w:rPr>
          <w:rFonts w:hint="eastAsia"/>
        </w:rPr>
        <w:t>条</w:t>
      </w:r>
      <w:r w:rsidRPr="000F286E">
        <w:rPr>
          <w:rFonts w:hint="eastAsia"/>
        </w:rPr>
        <w:t>1</w:t>
      </w:r>
      <w:r w:rsidRPr="000F286E">
        <w:rPr>
          <w:rFonts w:hint="eastAsia"/>
        </w:rPr>
        <w:t>項の規定が、過労死・過労自殺の事案でも適用されることを明らかにしました。</w:t>
      </w:r>
    </w:p>
    <w:p w:rsidR="001B6A2C" w:rsidRDefault="001B6A2C" w:rsidP="001B6A2C">
      <w:pPr>
        <w:ind w:firstLineChars="100" w:firstLine="210"/>
      </w:pPr>
      <w:r w:rsidRPr="000F286E">
        <w:rPr>
          <w:rFonts w:hint="eastAsia"/>
        </w:rPr>
        <w:t>2015</w:t>
      </w:r>
      <w:r w:rsidRPr="000F286E">
        <w:rPr>
          <w:rFonts w:hint="eastAsia"/>
        </w:rPr>
        <w:t>年</w:t>
      </w:r>
      <w:r w:rsidRPr="000F286E">
        <w:rPr>
          <w:rFonts w:hint="eastAsia"/>
        </w:rPr>
        <w:t>12</w:t>
      </w:r>
      <w:r w:rsidRPr="000F286E">
        <w:rPr>
          <w:rFonts w:hint="eastAsia"/>
        </w:rPr>
        <w:t>月に和解が成立したワタミ</w:t>
      </w:r>
      <w:r>
        <w:rPr>
          <w:rFonts w:hint="eastAsia"/>
        </w:rPr>
        <w:t>過労自殺訴訟でも、原告側によれば、和解条項で、創業者</w:t>
      </w:r>
      <w:r w:rsidRPr="000F286E">
        <w:rPr>
          <w:rFonts w:hint="eastAsia"/>
        </w:rPr>
        <w:t>について「最も重大な損害賠償責任を負う」ことを確認しています。</w:t>
      </w:r>
    </w:p>
    <w:p w:rsidR="001B6A2C" w:rsidRPr="000F286E" w:rsidRDefault="001B6A2C" w:rsidP="001B6A2C">
      <w:pPr>
        <w:ind w:firstLineChars="100" w:firstLine="210"/>
      </w:pPr>
      <w:r w:rsidRPr="000F286E">
        <w:rPr>
          <w:rFonts w:hint="eastAsia"/>
        </w:rPr>
        <w:t>経営者による長時間労働の放置は、厳しい責任追及の対象となり得ると言えるでしょう。</w:t>
      </w:r>
    </w:p>
    <w:p w:rsidR="001B6A2C" w:rsidRPr="000F286E" w:rsidRDefault="001B6A2C" w:rsidP="001B6A2C"/>
    <w:p w:rsidR="001B6A2C" w:rsidRPr="000F286E" w:rsidRDefault="001B6A2C" w:rsidP="001B6A2C">
      <w:r w:rsidRPr="000F286E">
        <w:rPr>
          <w:rFonts w:hint="eastAsia"/>
        </w:rPr>
        <w:t>◆自社の「働き方改革」を検討してみませんか？</w:t>
      </w:r>
    </w:p>
    <w:p w:rsidR="001B6A2C" w:rsidRDefault="001B6A2C" w:rsidP="001B6A2C">
      <w:pPr>
        <w:ind w:firstLineChars="100" w:firstLine="210"/>
      </w:pPr>
      <w:r w:rsidRPr="000F286E">
        <w:rPr>
          <w:rFonts w:hint="eastAsia"/>
        </w:rPr>
        <w:t>NTT</w:t>
      </w:r>
      <w:r w:rsidRPr="000F286E">
        <w:rPr>
          <w:rFonts w:hint="eastAsia"/>
        </w:rPr>
        <w:t>データ経営研究所／</w:t>
      </w:r>
      <w:r w:rsidRPr="000F286E">
        <w:rPr>
          <w:rFonts w:hint="eastAsia"/>
        </w:rPr>
        <w:t xml:space="preserve"> NTT</w:t>
      </w:r>
      <w:r w:rsidRPr="000F286E">
        <w:rPr>
          <w:rFonts w:hint="eastAsia"/>
        </w:rPr>
        <w:t>コムオンライン・マーケティング</w:t>
      </w:r>
      <w:r>
        <w:rPr>
          <w:rFonts w:hint="eastAsia"/>
        </w:rPr>
        <w:t>・ソリューションの調査によると</w:t>
      </w:r>
      <w:r w:rsidRPr="000F286E">
        <w:rPr>
          <w:rFonts w:hint="eastAsia"/>
        </w:rPr>
        <w:t>、長時間労働の抑制に取り組む企業の割合が</w:t>
      </w:r>
      <w:r w:rsidRPr="000F286E">
        <w:rPr>
          <w:rFonts w:hint="eastAsia"/>
        </w:rPr>
        <w:t>2015</w:t>
      </w:r>
      <w:r w:rsidRPr="000F286E">
        <w:rPr>
          <w:rFonts w:hint="eastAsia"/>
        </w:rPr>
        <w:t>年の「</w:t>
      </w:r>
      <w:r w:rsidRPr="000F286E">
        <w:rPr>
          <w:rFonts w:hint="eastAsia"/>
        </w:rPr>
        <w:t>22.2</w:t>
      </w:r>
      <w:r w:rsidRPr="000F286E">
        <w:rPr>
          <w:rFonts w:hint="eastAsia"/>
        </w:rPr>
        <w:t>％」から</w:t>
      </w:r>
      <w:r w:rsidRPr="000F286E">
        <w:rPr>
          <w:rFonts w:hint="eastAsia"/>
        </w:rPr>
        <w:t>2016</w:t>
      </w:r>
      <w:r w:rsidRPr="000F286E">
        <w:rPr>
          <w:rFonts w:hint="eastAsia"/>
        </w:rPr>
        <w:t>年の「</w:t>
      </w:r>
      <w:r w:rsidRPr="000F286E">
        <w:rPr>
          <w:rFonts w:hint="eastAsia"/>
        </w:rPr>
        <w:t>32.1</w:t>
      </w:r>
      <w:r w:rsidRPr="000F286E">
        <w:rPr>
          <w:rFonts w:hint="eastAsia"/>
        </w:rPr>
        <w:t>％」に増加し、既に多くの経営者が長時間労働の是正に向けて動き出しています。</w:t>
      </w:r>
    </w:p>
    <w:p w:rsidR="001B6A2C" w:rsidRPr="005D534E" w:rsidRDefault="001B6A2C" w:rsidP="001B6A2C">
      <w:pPr>
        <w:ind w:firstLineChars="100" w:firstLine="210"/>
      </w:pPr>
      <w:r w:rsidRPr="000F286E">
        <w:rPr>
          <w:rFonts w:hint="eastAsia"/>
        </w:rPr>
        <w:t>所定外労働時間の削減や有給休暇の取得促進に取り組む中小企業事業主は、厚生労働省の職場</w:t>
      </w:r>
      <w:r>
        <w:rPr>
          <w:rFonts w:hint="eastAsia"/>
        </w:rPr>
        <w:t>意識改善助成金（職場環境改善コース）を受給できる場合がありますので、利用を検討してみてはいかがでしょうか。</w:t>
      </w:r>
    </w:p>
    <w:p w:rsidR="001B6A2C" w:rsidRPr="00D51649" w:rsidRDefault="001B6A2C" w:rsidP="001B6A2C">
      <w:r w:rsidRPr="00D51649">
        <w:br w:type="page"/>
      </w:r>
    </w:p>
    <w:p w:rsidR="001B6A2C" w:rsidRPr="00D51649" w:rsidRDefault="001B6A2C" w:rsidP="001B6A2C">
      <w:pPr>
        <w:rPr>
          <w:b/>
          <w:sz w:val="28"/>
          <w:szCs w:val="28"/>
        </w:rPr>
      </w:pPr>
      <w:r>
        <w:rPr>
          <w:rFonts w:hint="eastAsia"/>
          <w:b/>
          <w:sz w:val="28"/>
          <w:szCs w:val="28"/>
        </w:rPr>
        <w:lastRenderedPageBreak/>
        <w:t>従業員の</w:t>
      </w:r>
      <w:r w:rsidRPr="00896AF5">
        <w:rPr>
          <w:rFonts w:hint="eastAsia"/>
          <w:b/>
          <w:sz w:val="28"/>
          <w:szCs w:val="28"/>
        </w:rPr>
        <w:t>「若年性認知症」と企業</w:t>
      </w:r>
      <w:r>
        <w:rPr>
          <w:rFonts w:hint="eastAsia"/>
          <w:b/>
          <w:sz w:val="28"/>
          <w:szCs w:val="28"/>
        </w:rPr>
        <w:t>の</w:t>
      </w:r>
      <w:r w:rsidRPr="00896AF5">
        <w:rPr>
          <w:rFonts w:hint="eastAsia"/>
          <w:b/>
          <w:sz w:val="28"/>
          <w:szCs w:val="28"/>
        </w:rPr>
        <w:t>対応</w:t>
      </w:r>
    </w:p>
    <w:p w:rsidR="001B6A2C" w:rsidRDefault="001B6A2C" w:rsidP="001B6A2C"/>
    <w:p w:rsidR="001B6A2C" w:rsidRPr="00896AF5" w:rsidRDefault="001B6A2C" w:rsidP="001B6A2C">
      <w:r w:rsidRPr="00896AF5">
        <w:rPr>
          <w:rFonts w:hint="eastAsia"/>
        </w:rPr>
        <w:t>◆「若年性認知症」への対応は今後の大きな課題</w:t>
      </w:r>
    </w:p>
    <w:p w:rsidR="001B6A2C" w:rsidRDefault="001B6A2C" w:rsidP="001B6A2C">
      <w:pPr>
        <w:ind w:firstLineChars="100" w:firstLine="210"/>
      </w:pPr>
      <w:r w:rsidRPr="00896AF5">
        <w:rPr>
          <w:rFonts w:hint="eastAsia"/>
        </w:rPr>
        <w:t>判断力が鈍くなった、何度も同じことを繰り返し聞くようになった――「もしかしたら『認知症』かもしれない」、そんな社員はいませんか？</w:t>
      </w:r>
    </w:p>
    <w:p w:rsidR="001B6A2C" w:rsidRDefault="001B6A2C" w:rsidP="001B6A2C">
      <w:pPr>
        <w:ind w:firstLineChars="100" w:firstLine="210"/>
      </w:pPr>
      <w:r w:rsidRPr="00896AF5">
        <w:rPr>
          <w:rFonts w:hint="eastAsia"/>
        </w:rPr>
        <w:t>65</w:t>
      </w:r>
      <w:r w:rsidRPr="00896AF5">
        <w:rPr>
          <w:rFonts w:hint="eastAsia"/>
        </w:rPr>
        <w:t>歳以上の発症を「認知症」、</w:t>
      </w:r>
      <w:r w:rsidRPr="00896AF5">
        <w:rPr>
          <w:rFonts w:hint="eastAsia"/>
        </w:rPr>
        <w:t>65</w:t>
      </w:r>
      <w:r w:rsidRPr="00896AF5">
        <w:rPr>
          <w:rFonts w:hint="eastAsia"/>
        </w:rPr>
        <w:t>歳未満の発症を「若年性認知症」と</w:t>
      </w:r>
      <w:r>
        <w:rPr>
          <w:rFonts w:hint="eastAsia"/>
        </w:rPr>
        <w:t>言います</w:t>
      </w:r>
      <w:r w:rsidRPr="00896AF5">
        <w:rPr>
          <w:rFonts w:hint="eastAsia"/>
        </w:rPr>
        <w:t>。特に若年性認知症は、職場や家庭で様々な役割を担う働き盛りの年代で発症することが多い（</w:t>
      </w:r>
      <w:r w:rsidRPr="00896AF5">
        <w:rPr>
          <w:rFonts w:hint="eastAsia"/>
        </w:rPr>
        <w:t>2009</w:t>
      </w:r>
      <w:r w:rsidRPr="00896AF5">
        <w:rPr>
          <w:rFonts w:hint="eastAsia"/>
        </w:rPr>
        <w:t>年の</w:t>
      </w:r>
      <w:r>
        <w:rPr>
          <w:rFonts w:hint="eastAsia"/>
        </w:rPr>
        <w:t>厚生労働省</w:t>
      </w:r>
      <w:r w:rsidRPr="00896AF5">
        <w:rPr>
          <w:rFonts w:hint="eastAsia"/>
        </w:rPr>
        <w:t>推計では、平均発症年齢は</w:t>
      </w:r>
      <w:r w:rsidRPr="00896AF5">
        <w:rPr>
          <w:rFonts w:hint="eastAsia"/>
        </w:rPr>
        <w:t>51.3</w:t>
      </w:r>
      <w:r w:rsidRPr="00896AF5">
        <w:rPr>
          <w:rFonts w:hint="eastAsia"/>
        </w:rPr>
        <w:t>歳）一方で、就労経験のある若年性認知症患者の約</w:t>
      </w:r>
      <w:r>
        <w:rPr>
          <w:rFonts w:hint="eastAsia"/>
        </w:rPr>
        <w:t>8</w:t>
      </w:r>
      <w:r>
        <w:rPr>
          <w:rFonts w:hint="eastAsia"/>
        </w:rPr>
        <w:t>割が</w:t>
      </w:r>
      <w:r w:rsidRPr="00896AF5">
        <w:rPr>
          <w:rFonts w:hint="eastAsia"/>
        </w:rPr>
        <w:t>離職（</w:t>
      </w:r>
      <w:r>
        <w:rPr>
          <w:rFonts w:hint="eastAsia"/>
        </w:rPr>
        <w:t>厚生労働省「</w:t>
      </w:r>
      <w:r w:rsidRPr="00896AF5">
        <w:rPr>
          <w:rFonts w:hint="eastAsia"/>
        </w:rPr>
        <w:t>患者生活実態調査</w:t>
      </w:r>
      <w:r>
        <w:rPr>
          <w:rFonts w:hint="eastAsia"/>
        </w:rPr>
        <w:t>」</w:t>
      </w:r>
      <w:r w:rsidRPr="00896AF5">
        <w:rPr>
          <w:rFonts w:hint="eastAsia"/>
        </w:rPr>
        <w:t>2014</w:t>
      </w:r>
      <w:r w:rsidRPr="00896AF5">
        <w:rPr>
          <w:rFonts w:hint="eastAsia"/>
        </w:rPr>
        <w:t>年）を余儀なくされ収入源を絶たれるなど、影響は深刻です。</w:t>
      </w:r>
    </w:p>
    <w:p w:rsidR="001B6A2C" w:rsidRPr="00896AF5" w:rsidRDefault="001B6A2C" w:rsidP="001B6A2C">
      <w:pPr>
        <w:ind w:firstLineChars="100" w:firstLine="210"/>
      </w:pPr>
      <w:r w:rsidRPr="00896AF5">
        <w:rPr>
          <w:rFonts w:hint="eastAsia"/>
        </w:rPr>
        <w:t>65</w:t>
      </w:r>
      <w:r>
        <w:rPr>
          <w:rFonts w:hint="eastAsia"/>
        </w:rPr>
        <w:t>歳までの雇用義務化で</w:t>
      </w:r>
      <w:r w:rsidRPr="00896AF5">
        <w:rPr>
          <w:rFonts w:hint="eastAsia"/>
        </w:rPr>
        <w:t>働くシニア</w:t>
      </w:r>
      <w:r>
        <w:rPr>
          <w:rFonts w:hint="eastAsia"/>
        </w:rPr>
        <w:t>層が急増す</w:t>
      </w:r>
      <w:r w:rsidRPr="00896AF5">
        <w:rPr>
          <w:rFonts w:hint="eastAsia"/>
        </w:rPr>
        <w:t>る中、「社員が認知症になったらどう対処するか」は、今後、企業にとっての大きな課題となると</w:t>
      </w:r>
      <w:r>
        <w:rPr>
          <w:rFonts w:hint="eastAsia"/>
        </w:rPr>
        <w:t>言えます</w:t>
      </w:r>
      <w:r w:rsidRPr="00896AF5">
        <w:rPr>
          <w:rFonts w:hint="eastAsia"/>
        </w:rPr>
        <w:t>。</w:t>
      </w:r>
    </w:p>
    <w:p w:rsidR="001B6A2C" w:rsidRPr="009A074E" w:rsidRDefault="001B6A2C" w:rsidP="001B6A2C"/>
    <w:p w:rsidR="001B6A2C" w:rsidRPr="00896AF5" w:rsidRDefault="001B6A2C" w:rsidP="001B6A2C">
      <w:r w:rsidRPr="00896AF5">
        <w:rPr>
          <w:rFonts w:hint="eastAsia"/>
        </w:rPr>
        <w:t>◆大切なのは「早期発見」と「適切な対処」</w:t>
      </w:r>
    </w:p>
    <w:p w:rsidR="001B6A2C" w:rsidRDefault="001B6A2C" w:rsidP="001B6A2C">
      <w:pPr>
        <w:ind w:firstLineChars="100" w:firstLine="210"/>
      </w:pPr>
      <w:r w:rsidRPr="00896AF5">
        <w:rPr>
          <w:rFonts w:hint="eastAsia"/>
        </w:rPr>
        <w:t>若年性認知症の場合、認知症への知識不足（</w:t>
      </w:r>
      <w:r>
        <w:rPr>
          <w:rFonts w:hint="eastAsia"/>
        </w:rPr>
        <w:t>「この年で認知症になんてなるはずがないし、物忘れは加齢のせい」</w:t>
      </w:r>
      <w:r w:rsidRPr="00896AF5">
        <w:rPr>
          <w:rFonts w:hint="eastAsia"/>
        </w:rPr>
        <w:t>）や</w:t>
      </w:r>
      <w:r>
        <w:rPr>
          <w:rFonts w:hint="eastAsia"/>
        </w:rPr>
        <w:t>、</w:t>
      </w:r>
      <w:r w:rsidRPr="00896AF5">
        <w:rPr>
          <w:rFonts w:hint="eastAsia"/>
        </w:rPr>
        <w:t>認知症と診断されるリスクへのおそれ（「認知症だと診断されたら、働き続けることができない」）などから、医療機関の受診が遅くなりがちです。</w:t>
      </w:r>
    </w:p>
    <w:p w:rsidR="001B6A2C" w:rsidRDefault="001B6A2C" w:rsidP="001B6A2C">
      <w:pPr>
        <w:ind w:firstLineChars="100" w:firstLine="210"/>
      </w:pPr>
      <w:r>
        <w:rPr>
          <w:rFonts w:hint="eastAsia"/>
        </w:rPr>
        <w:t>しかし、認知症は、早期に適切な治療を受けることによって</w:t>
      </w:r>
      <w:r w:rsidRPr="00896AF5">
        <w:rPr>
          <w:rFonts w:hint="eastAsia"/>
        </w:rPr>
        <w:t>症状の進行を抑えられること</w:t>
      </w:r>
      <w:r>
        <w:rPr>
          <w:rFonts w:hint="eastAsia"/>
        </w:rPr>
        <w:t>もあります。特に職場では、普段と違う行動や</w:t>
      </w:r>
      <w:r w:rsidRPr="00896AF5">
        <w:rPr>
          <w:rFonts w:hint="eastAsia"/>
        </w:rPr>
        <w:t>言動の変化にも気がつきやすいと考えられますので、「あれっ？」と思った時に医療機関につなげてあげることが肝要です。</w:t>
      </w:r>
    </w:p>
    <w:p w:rsidR="001B6A2C" w:rsidRDefault="001B6A2C" w:rsidP="001B6A2C">
      <w:pPr>
        <w:ind w:firstLineChars="100" w:firstLine="210"/>
      </w:pPr>
      <w:r w:rsidRPr="00896AF5">
        <w:rPr>
          <w:rFonts w:hint="eastAsia"/>
        </w:rPr>
        <w:t>また、認知症との診断を受けたとしても、疲労に配慮して就労時間を短くしたり、業務内容を変えたりする（正確性が強く求められる業務は難しいが、比</w:t>
      </w:r>
      <w:r>
        <w:rPr>
          <w:rFonts w:hint="eastAsia"/>
        </w:rPr>
        <w:t>較的単純な労務作業であれば継続が可能）など、職場の対応いかんにより</w:t>
      </w:r>
      <w:r w:rsidRPr="00896AF5">
        <w:rPr>
          <w:rFonts w:hint="eastAsia"/>
        </w:rPr>
        <w:t>長く働き続けることができる可能性も高まります。</w:t>
      </w:r>
    </w:p>
    <w:p w:rsidR="001B6A2C" w:rsidRPr="00896AF5" w:rsidRDefault="001B6A2C" w:rsidP="001B6A2C">
      <w:pPr>
        <w:ind w:firstLineChars="100" w:firstLine="210"/>
      </w:pPr>
      <w:r w:rsidRPr="00896AF5">
        <w:rPr>
          <w:rFonts w:hint="eastAsia"/>
        </w:rPr>
        <w:t>このような適切な対処によりコミュニティに参加し続けることは、進行を遅らせることにもつながります。</w:t>
      </w:r>
    </w:p>
    <w:p w:rsidR="001B6A2C" w:rsidRDefault="001B6A2C" w:rsidP="001B6A2C"/>
    <w:p w:rsidR="001B6A2C" w:rsidRPr="00896AF5" w:rsidRDefault="001B6A2C" w:rsidP="001B6A2C">
      <w:r w:rsidRPr="00896AF5">
        <w:rPr>
          <w:rFonts w:hint="eastAsia"/>
        </w:rPr>
        <w:t>◆活用したい「若年性認知症支援コーディネーター」</w:t>
      </w:r>
    </w:p>
    <w:p w:rsidR="001B6A2C" w:rsidRPr="001A791D" w:rsidRDefault="001B6A2C" w:rsidP="001B6A2C">
      <w:pPr>
        <w:ind w:firstLineChars="100" w:firstLine="210"/>
      </w:pPr>
      <w:r>
        <w:rPr>
          <w:rFonts w:hint="eastAsia"/>
        </w:rPr>
        <w:t>厚生労働省は</w:t>
      </w:r>
      <w:r w:rsidRPr="00896AF5">
        <w:rPr>
          <w:rFonts w:hint="eastAsia"/>
        </w:rPr>
        <w:t>今年度から、都道府県に「若年性認知症支援コーディネーター」を配置しています。職場に対しては、勤務調整や就労継続のためのアドバイスをするほか、職場復帰のための支援もしてくれますので、ぜひ活用したい存在です。</w:t>
      </w:r>
    </w:p>
    <w:p w:rsidR="001B6A2C" w:rsidRPr="00D51649" w:rsidRDefault="001B6A2C" w:rsidP="001B6A2C">
      <w:pPr>
        <w:ind w:firstLineChars="100" w:firstLine="210"/>
      </w:pPr>
      <w:r w:rsidRPr="00D51649">
        <w:br w:type="page"/>
      </w:r>
    </w:p>
    <w:p w:rsidR="001B6A2C" w:rsidRPr="00D51649" w:rsidRDefault="001B6A2C" w:rsidP="001B6A2C">
      <w:pPr>
        <w:widowControl/>
        <w:jc w:val="left"/>
        <w:rPr>
          <w:b/>
          <w:sz w:val="28"/>
          <w:szCs w:val="28"/>
        </w:rPr>
      </w:pPr>
      <w:r>
        <w:rPr>
          <w:rFonts w:hint="eastAsia"/>
          <w:b/>
          <w:sz w:val="28"/>
          <w:szCs w:val="28"/>
        </w:rPr>
        <w:lastRenderedPageBreak/>
        <w:t>増加する「障害者雇用」の現状と今後の課題</w:t>
      </w:r>
    </w:p>
    <w:p w:rsidR="001B6A2C" w:rsidRDefault="001B6A2C" w:rsidP="001B6A2C">
      <w:pPr>
        <w:widowControl/>
        <w:jc w:val="left"/>
      </w:pPr>
    </w:p>
    <w:p w:rsidR="001B6A2C" w:rsidRPr="00896AF5" w:rsidRDefault="001B6A2C" w:rsidP="001B6A2C">
      <w:pPr>
        <w:widowControl/>
        <w:jc w:val="left"/>
      </w:pPr>
      <w:r w:rsidRPr="00896AF5">
        <w:rPr>
          <w:rFonts w:hint="eastAsia"/>
        </w:rPr>
        <w:t>◆増える障害者雇用</w:t>
      </w:r>
    </w:p>
    <w:p w:rsidR="001B6A2C" w:rsidRDefault="001B6A2C" w:rsidP="001B6A2C">
      <w:pPr>
        <w:widowControl/>
        <w:ind w:firstLineChars="100" w:firstLine="210"/>
        <w:jc w:val="left"/>
      </w:pPr>
      <w:r>
        <w:rPr>
          <w:rFonts w:hint="eastAsia"/>
        </w:rPr>
        <w:t>国による障害者雇用対策が講じられている中で、</w:t>
      </w:r>
      <w:r w:rsidRPr="00896AF5">
        <w:rPr>
          <w:rFonts w:hint="eastAsia"/>
        </w:rPr>
        <w:t>障害者の就職件数は年々増加しています。</w:t>
      </w:r>
    </w:p>
    <w:p w:rsidR="001B6A2C" w:rsidRDefault="001B6A2C" w:rsidP="001B6A2C">
      <w:pPr>
        <w:widowControl/>
        <w:ind w:firstLineChars="100" w:firstLine="210"/>
        <w:jc w:val="left"/>
      </w:pPr>
      <w:r w:rsidRPr="00896AF5">
        <w:rPr>
          <w:rFonts w:hint="eastAsia"/>
        </w:rPr>
        <w:t>厚生労働省の「平成</w:t>
      </w:r>
      <w:r w:rsidRPr="00896AF5">
        <w:rPr>
          <w:rFonts w:hint="eastAsia"/>
        </w:rPr>
        <w:t>27</w:t>
      </w:r>
      <w:r>
        <w:rPr>
          <w:rFonts w:hint="eastAsia"/>
        </w:rPr>
        <w:t>年度</w:t>
      </w:r>
      <w:r>
        <w:rPr>
          <w:rFonts w:hint="eastAsia"/>
        </w:rPr>
        <w:t xml:space="preserve"> </w:t>
      </w:r>
      <w:r w:rsidRPr="00896AF5">
        <w:rPr>
          <w:rFonts w:hint="eastAsia"/>
        </w:rPr>
        <w:t>障害者の職業紹介状況等」の調査でも、ハローワークを通じた</w:t>
      </w:r>
      <w:r>
        <w:rPr>
          <w:rFonts w:hint="eastAsia"/>
        </w:rPr>
        <w:t>障害者の就職件数は</w:t>
      </w:r>
      <w:r w:rsidRPr="00896AF5">
        <w:rPr>
          <w:rFonts w:hint="eastAsia"/>
        </w:rPr>
        <w:t>平成</w:t>
      </w:r>
      <w:r w:rsidRPr="00896AF5">
        <w:rPr>
          <w:rFonts w:hint="eastAsia"/>
        </w:rPr>
        <w:t>26</w:t>
      </w:r>
      <w:r w:rsidRPr="00896AF5">
        <w:rPr>
          <w:rFonts w:hint="eastAsia"/>
        </w:rPr>
        <w:t>年度の</w:t>
      </w:r>
      <w:r w:rsidRPr="00896AF5">
        <w:rPr>
          <w:rFonts w:hint="eastAsia"/>
        </w:rPr>
        <w:t>84,602</w:t>
      </w:r>
      <w:r>
        <w:rPr>
          <w:rFonts w:hint="eastAsia"/>
        </w:rPr>
        <w:t>件から大きく伸びて</w:t>
      </w:r>
      <w:r w:rsidRPr="00896AF5">
        <w:rPr>
          <w:rFonts w:hint="eastAsia"/>
        </w:rPr>
        <w:t>90,191</w:t>
      </w:r>
      <w:r w:rsidRPr="00896AF5">
        <w:rPr>
          <w:rFonts w:hint="eastAsia"/>
        </w:rPr>
        <w:t>件（対前年度比</w:t>
      </w:r>
      <w:r w:rsidRPr="00896AF5">
        <w:rPr>
          <w:rFonts w:hint="eastAsia"/>
        </w:rPr>
        <w:t>6.6</w:t>
      </w:r>
      <w:r>
        <w:rPr>
          <w:rFonts w:hint="eastAsia"/>
        </w:rPr>
        <w:t>％増）となり、</w:t>
      </w:r>
      <w:r>
        <w:rPr>
          <w:rFonts w:hint="eastAsia"/>
        </w:rPr>
        <w:t>7</w:t>
      </w:r>
      <w:r>
        <w:rPr>
          <w:rFonts w:hint="eastAsia"/>
        </w:rPr>
        <w:t>年</w:t>
      </w:r>
      <w:r w:rsidRPr="00896AF5">
        <w:rPr>
          <w:rFonts w:hint="eastAsia"/>
        </w:rPr>
        <w:t>連続で増加したと公表されています。</w:t>
      </w:r>
    </w:p>
    <w:p w:rsidR="001B6A2C" w:rsidRPr="00896AF5" w:rsidRDefault="001B6A2C" w:rsidP="001B6A2C">
      <w:pPr>
        <w:widowControl/>
        <w:ind w:firstLineChars="100" w:firstLine="210"/>
        <w:jc w:val="left"/>
      </w:pPr>
      <w:r w:rsidRPr="00896AF5">
        <w:rPr>
          <w:rFonts w:hint="eastAsia"/>
        </w:rPr>
        <w:t>特に、最近は精神障害者の就職件数が大幅に増加しているようです。</w:t>
      </w:r>
    </w:p>
    <w:p w:rsidR="001B6A2C" w:rsidRPr="00896AF5" w:rsidRDefault="001B6A2C" w:rsidP="001B6A2C">
      <w:pPr>
        <w:widowControl/>
        <w:jc w:val="left"/>
      </w:pPr>
    </w:p>
    <w:p w:rsidR="001B6A2C" w:rsidRPr="00896AF5" w:rsidRDefault="001B6A2C" w:rsidP="001B6A2C">
      <w:pPr>
        <w:widowControl/>
        <w:jc w:val="left"/>
      </w:pPr>
      <w:r>
        <w:rPr>
          <w:rFonts w:hint="eastAsia"/>
        </w:rPr>
        <w:t>◆法定雇用率達成の企業はまだ少ない</w:t>
      </w:r>
    </w:p>
    <w:p w:rsidR="001B6A2C" w:rsidRDefault="001B6A2C" w:rsidP="001B6A2C">
      <w:pPr>
        <w:widowControl/>
        <w:ind w:firstLineChars="100" w:firstLine="210"/>
        <w:jc w:val="left"/>
      </w:pPr>
      <w:r w:rsidRPr="00896AF5">
        <w:rPr>
          <w:rFonts w:hint="eastAsia"/>
        </w:rPr>
        <w:t>一方、エン・ジャパン株式会社が実施した「障がい者雇用」についてのアンケート調査（回答</w:t>
      </w:r>
      <w:r w:rsidRPr="00896AF5">
        <w:rPr>
          <w:rFonts w:hint="eastAsia"/>
        </w:rPr>
        <w:t>233</w:t>
      </w:r>
      <w:r w:rsidRPr="00896AF5">
        <w:rPr>
          <w:rFonts w:hint="eastAsia"/>
        </w:rPr>
        <w:t>社）によると、従業員数</w:t>
      </w:r>
      <w:r w:rsidRPr="00896AF5">
        <w:rPr>
          <w:rFonts w:hint="eastAsia"/>
        </w:rPr>
        <w:t>50</w:t>
      </w:r>
      <w:r>
        <w:rPr>
          <w:rFonts w:hint="eastAsia"/>
        </w:rPr>
        <w:t>名以上の企業で</w:t>
      </w:r>
      <w:r w:rsidRPr="00896AF5">
        <w:rPr>
          <w:rFonts w:hint="eastAsia"/>
        </w:rPr>
        <w:t>法定雇用率（</w:t>
      </w:r>
      <w:r w:rsidRPr="00896AF5">
        <w:rPr>
          <w:rFonts w:hint="eastAsia"/>
        </w:rPr>
        <w:t>2.0</w:t>
      </w:r>
      <w:r w:rsidRPr="00896AF5">
        <w:rPr>
          <w:rFonts w:hint="eastAsia"/>
        </w:rPr>
        <w:t>％）を「達成している」と回答したのは</w:t>
      </w:r>
      <w:r>
        <w:rPr>
          <w:rFonts w:hint="eastAsia"/>
        </w:rPr>
        <w:t>約</w:t>
      </w:r>
      <w:r w:rsidRPr="00896AF5">
        <w:rPr>
          <w:rFonts w:hint="eastAsia"/>
        </w:rPr>
        <w:t>31</w:t>
      </w:r>
      <w:r w:rsidRPr="00896AF5">
        <w:rPr>
          <w:rFonts w:hint="eastAsia"/>
        </w:rPr>
        <w:t>％だったそうです。</w:t>
      </w:r>
    </w:p>
    <w:p w:rsidR="001B6A2C" w:rsidRDefault="001B6A2C" w:rsidP="001B6A2C">
      <w:pPr>
        <w:widowControl/>
        <w:ind w:firstLineChars="100" w:firstLine="210"/>
        <w:jc w:val="left"/>
      </w:pPr>
      <w:r w:rsidRPr="00896AF5">
        <w:rPr>
          <w:rFonts w:hint="eastAsia"/>
        </w:rPr>
        <w:t>その他は</w:t>
      </w:r>
      <w:r>
        <w:rPr>
          <w:rFonts w:hint="eastAsia"/>
        </w:rPr>
        <w:t>、「雇用しているが</w:t>
      </w:r>
      <w:r w:rsidRPr="00896AF5">
        <w:rPr>
          <w:rFonts w:hint="eastAsia"/>
        </w:rPr>
        <w:t>雇用率は未達成」が</w:t>
      </w:r>
      <w:r w:rsidRPr="00896AF5">
        <w:rPr>
          <w:rFonts w:hint="eastAsia"/>
        </w:rPr>
        <w:t>31</w:t>
      </w:r>
      <w:r w:rsidRPr="00896AF5">
        <w:rPr>
          <w:rFonts w:hint="eastAsia"/>
        </w:rPr>
        <w:t>％、「</w:t>
      </w:r>
      <w:r w:rsidRPr="00896AF5">
        <w:rPr>
          <w:rFonts w:hint="eastAsia"/>
        </w:rPr>
        <w:t>50</w:t>
      </w:r>
      <w:r>
        <w:rPr>
          <w:rFonts w:hint="eastAsia"/>
        </w:rPr>
        <w:t>名以上の企業だが雇用していない」が</w:t>
      </w:r>
      <w:r w:rsidRPr="00896AF5">
        <w:rPr>
          <w:rFonts w:hint="eastAsia"/>
        </w:rPr>
        <w:t>38</w:t>
      </w:r>
      <w:r w:rsidRPr="00896AF5">
        <w:rPr>
          <w:rFonts w:hint="eastAsia"/>
        </w:rPr>
        <w:t>％となり、法定雇用率を達成している企業が大半を占めるとは</w:t>
      </w:r>
      <w:r>
        <w:rPr>
          <w:rFonts w:hint="eastAsia"/>
        </w:rPr>
        <w:t>言えない</w:t>
      </w:r>
      <w:r w:rsidRPr="00896AF5">
        <w:rPr>
          <w:rFonts w:hint="eastAsia"/>
        </w:rPr>
        <w:t>状況です。</w:t>
      </w:r>
    </w:p>
    <w:p w:rsidR="001B6A2C" w:rsidRPr="00896AF5" w:rsidRDefault="001B6A2C" w:rsidP="001B6A2C">
      <w:pPr>
        <w:widowControl/>
        <w:ind w:firstLineChars="100" w:firstLine="210"/>
        <w:jc w:val="left"/>
      </w:pPr>
      <w:r w:rsidRPr="00896AF5">
        <w:rPr>
          <w:rFonts w:hint="eastAsia"/>
        </w:rPr>
        <w:t>平成</w:t>
      </w:r>
      <w:r w:rsidRPr="00896AF5">
        <w:rPr>
          <w:rFonts w:hint="eastAsia"/>
        </w:rPr>
        <w:t>27</w:t>
      </w:r>
      <w:r w:rsidRPr="00896AF5">
        <w:rPr>
          <w:rFonts w:hint="eastAsia"/>
        </w:rPr>
        <w:t>年の厚生労働省の調査でも、法定雇用率達成企業の割合は</w:t>
      </w:r>
      <w:r w:rsidRPr="00896AF5">
        <w:rPr>
          <w:rFonts w:hint="eastAsia"/>
        </w:rPr>
        <w:t xml:space="preserve"> 47.2</w:t>
      </w:r>
      <w:r>
        <w:rPr>
          <w:rFonts w:hint="eastAsia"/>
        </w:rPr>
        <w:t>％と公表されており、その割合は増加しているものの、</w:t>
      </w:r>
      <w:r w:rsidRPr="00896AF5">
        <w:rPr>
          <w:rFonts w:hint="eastAsia"/>
        </w:rPr>
        <w:t>障害者の雇用が十分に進んでいるとは</w:t>
      </w:r>
      <w:r>
        <w:rPr>
          <w:rFonts w:hint="eastAsia"/>
        </w:rPr>
        <w:t>言えない状況</w:t>
      </w:r>
      <w:r w:rsidRPr="00896AF5">
        <w:rPr>
          <w:rFonts w:hint="eastAsia"/>
        </w:rPr>
        <w:t>です。</w:t>
      </w:r>
    </w:p>
    <w:p w:rsidR="001B6A2C" w:rsidRPr="002B7E69" w:rsidRDefault="001B6A2C" w:rsidP="001B6A2C">
      <w:pPr>
        <w:widowControl/>
        <w:jc w:val="left"/>
      </w:pPr>
    </w:p>
    <w:p w:rsidR="001B6A2C" w:rsidRPr="00896AF5" w:rsidRDefault="001B6A2C" w:rsidP="001B6A2C">
      <w:pPr>
        <w:widowControl/>
        <w:jc w:val="left"/>
      </w:pPr>
      <w:r w:rsidRPr="00896AF5">
        <w:rPr>
          <w:rFonts w:hint="eastAsia"/>
        </w:rPr>
        <w:t>◆仕事内容や環境面の整備に課題を持つ企業が多い</w:t>
      </w:r>
    </w:p>
    <w:p w:rsidR="001B6A2C" w:rsidRDefault="001B6A2C" w:rsidP="001B6A2C">
      <w:pPr>
        <w:widowControl/>
        <w:ind w:firstLineChars="100" w:firstLine="210"/>
        <w:jc w:val="left"/>
      </w:pPr>
      <w:r>
        <w:rPr>
          <w:rFonts w:hint="eastAsia"/>
        </w:rPr>
        <w:t>上記のエン・ジャパン社の</w:t>
      </w:r>
      <w:r w:rsidRPr="00896AF5">
        <w:rPr>
          <w:rFonts w:hint="eastAsia"/>
        </w:rPr>
        <w:t>アンケート調査では、実際に雇用している職種や分野について尋ねたところ、「事務」（</w:t>
      </w:r>
      <w:r w:rsidRPr="00896AF5">
        <w:rPr>
          <w:rFonts w:hint="eastAsia"/>
        </w:rPr>
        <w:t>54</w:t>
      </w:r>
      <w:r>
        <w:rPr>
          <w:rFonts w:hint="eastAsia"/>
        </w:rPr>
        <w:t>％）および</w:t>
      </w:r>
      <w:r w:rsidRPr="00896AF5">
        <w:rPr>
          <w:rFonts w:hint="eastAsia"/>
        </w:rPr>
        <w:t>「軽作業」（</w:t>
      </w:r>
      <w:r w:rsidRPr="00896AF5">
        <w:rPr>
          <w:rFonts w:hint="eastAsia"/>
        </w:rPr>
        <w:t>37</w:t>
      </w:r>
      <w:r>
        <w:rPr>
          <w:rFonts w:hint="eastAsia"/>
        </w:rPr>
        <w:t>％）との回答が多くなっていま</w:t>
      </w:r>
      <w:r w:rsidRPr="00896AF5">
        <w:rPr>
          <w:rFonts w:hint="eastAsia"/>
        </w:rPr>
        <w:t>す。</w:t>
      </w:r>
    </w:p>
    <w:p w:rsidR="001B6A2C" w:rsidRPr="00896AF5" w:rsidRDefault="001B6A2C" w:rsidP="001B6A2C">
      <w:pPr>
        <w:widowControl/>
        <w:ind w:firstLineChars="100" w:firstLine="210"/>
        <w:jc w:val="left"/>
      </w:pPr>
      <w:r w:rsidRPr="00896AF5">
        <w:rPr>
          <w:rFonts w:hint="eastAsia"/>
        </w:rPr>
        <w:t>また、雇用上の課題や懸念点として、「適した仕事があるか」「法定雇用率の達成」「「設備・施設・機器など安全面の配慮」「周囲の社員の、</w:t>
      </w:r>
      <w:r>
        <w:rPr>
          <w:rFonts w:hint="eastAsia"/>
        </w:rPr>
        <w:t>障害への</w:t>
      </w:r>
      <w:r w:rsidRPr="00896AF5">
        <w:rPr>
          <w:rFonts w:hint="eastAsia"/>
        </w:rPr>
        <w:t>理解」などが挙げられており、仕事の内容や職場の環境面の整備に課題感を持つ企業が多いことがわかります。</w:t>
      </w:r>
    </w:p>
    <w:p w:rsidR="001B6A2C" w:rsidRPr="00896AF5" w:rsidRDefault="001B6A2C" w:rsidP="001B6A2C">
      <w:pPr>
        <w:widowControl/>
        <w:jc w:val="left"/>
      </w:pPr>
      <w:r w:rsidRPr="00896AF5">
        <w:t xml:space="preserve"> </w:t>
      </w:r>
    </w:p>
    <w:p w:rsidR="001B6A2C" w:rsidRPr="00896AF5" w:rsidRDefault="001B6A2C" w:rsidP="001B6A2C">
      <w:pPr>
        <w:widowControl/>
        <w:jc w:val="left"/>
      </w:pPr>
      <w:r w:rsidRPr="00896AF5">
        <w:rPr>
          <w:rFonts w:hint="eastAsia"/>
        </w:rPr>
        <w:t>◆採用後の体制まで含めた対応が必要に</w:t>
      </w:r>
    </w:p>
    <w:p w:rsidR="001B6A2C" w:rsidRDefault="001B6A2C" w:rsidP="001B6A2C">
      <w:pPr>
        <w:widowControl/>
        <w:ind w:firstLineChars="100" w:firstLine="210"/>
        <w:jc w:val="left"/>
      </w:pPr>
      <w:r>
        <w:rPr>
          <w:rFonts w:hint="eastAsia"/>
        </w:rPr>
        <w:t>最近は</w:t>
      </w:r>
      <w:r w:rsidRPr="00896AF5">
        <w:rPr>
          <w:rFonts w:hint="eastAsia"/>
        </w:rPr>
        <w:t>障害者へのパワハラ事案について報道され</w:t>
      </w:r>
      <w:r>
        <w:rPr>
          <w:rFonts w:hint="eastAsia"/>
        </w:rPr>
        <w:t>ることも多く、職場内の障害者へのハラスメント、嫌がらせについて</w:t>
      </w:r>
      <w:r w:rsidRPr="00896AF5">
        <w:rPr>
          <w:rFonts w:hint="eastAsia"/>
        </w:rPr>
        <w:t>問題になっています。</w:t>
      </w:r>
    </w:p>
    <w:p w:rsidR="001B6A2C" w:rsidRPr="00896AF5" w:rsidRDefault="001B6A2C" w:rsidP="001B6A2C">
      <w:pPr>
        <w:widowControl/>
        <w:ind w:firstLineChars="100" w:firstLine="210"/>
        <w:jc w:val="left"/>
      </w:pPr>
      <w:r w:rsidRPr="00896AF5">
        <w:rPr>
          <w:rFonts w:hint="eastAsia"/>
        </w:rPr>
        <w:t>企業側の</w:t>
      </w:r>
      <w:r>
        <w:rPr>
          <w:rFonts w:hint="eastAsia"/>
        </w:rPr>
        <w:t>雇用動機は様々ですが、今後、障害者雇用を推し進めていくうえでは、採用後の社内体制まで含めて障害者雇用に対する考え方を変化させ</w:t>
      </w:r>
      <w:r w:rsidRPr="00896AF5">
        <w:rPr>
          <w:rFonts w:hint="eastAsia"/>
        </w:rPr>
        <w:t>ていく必要がありそうです。</w:t>
      </w:r>
    </w:p>
    <w:p w:rsidR="001B6A2C" w:rsidRDefault="001B6A2C" w:rsidP="001B6A2C">
      <w:pPr>
        <w:widowControl/>
        <w:jc w:val="left"/>
      </w:pPr>
      <w:r>
        <w:br w:type="page"/>
      </w:r>
    </w:p>
    <w:p w:rsidR="001B6A2C" w:rsidRPr="00D51649" w:rsidRDefault="001B6A2C" w:rsidP="001B6A2C">
      <w:pPr>
        <w:rPr>
          <w:b/>
          <w:sz w:val="28"/>
          <w:szCs w:val="28"/>
        </w:rPr>
      </w:pPr>
      <w:r>
        <w:rPr>
          <w:rFonts w:hint="eastAsia"/>
          <w:b/>
          <w:sz w:val="28"/>
          <w:szCs w:val="28"/>
        </w:rPr>
        <w:lastRenderedPageBreak/>
        <w:t>初の「過労死等防止対策白書」</w:t>
      </w:r>
      <w:r>
        <w:rPr>
          <w:rFonts w:hint="eastAsia"/>
          <w:b/>
          <w:sz w:val="28"/>
          <w:szCs w:val="28"/>
        </w:rPr>
        <w:t xml:space="preserve"> </w:t>
      </w:r>
      <w:r w:rsidRPr="00FA5A32">
        <w:rPr>
          <w:rFonts w:hint="eastAsia"/>
          <w:b/>
          <w:sz w:val="28"/>
          <w:szCs w:val="28"/>
        </w:rPr>
        <w:t>その内容とは？</w:t>
      </w:r>
    </w:p>
    <w:p w:rsidR="001B6A2C" w:rsidRPr="002B7E69" w:rsidRDefault="001B6A2C" w:rsidP="001B6A2C">
      <w:pPr>
        <w:widowControl/>
        <w:jc w:val="left"/>
      </w:pPr>
    </w:p>
    <w:p w:rsidR="001B6A2C" w:rsidRDefault="001B6A2C" w:rsidP="001B6A2C">
      <w:pPr>
        <w:widowControl/>
        <w:jc w:val="left"/>
      </w:pPr>
      <w:r>
        <w:rPr>
          <w:rFonts w:hint="eastAsia"/>
        </w:rPr>
        <w:t>◆法施行後、初の白書</w:t>
      </w:r>
    </w:p>
    <w:p w:rsidR="001B6A2C" w:rsidRDefault="001B6A2C" w:rsidP="001B6A2C">
      <w:pPr>
        <w:widowControl/>
        <w:ind w:firstLineChars="100" w:firstLine="210"/>
        <w:jc w:val="left"/>
      </w:pPr>
      <w:r>
        <w:rPr>
          <w:rFonts w:hint="eastAsia"/>
        </w:rPr>
        <w:t>政府は、平成</w:t>
      </w:r>
      <w:r>
        <w:rPr>
          <w:rFonts w:hint="eastAsia"/>
        </w:rPr>
        <w:t>26</w:t>
      </w:r>
      <w:r>
        <w:rPr>
          <w:rFonts w:hint="eastAsia"/>
        </w:rPr>
        <w:t>年に施行された「過労死等防止対策推進法」に基づき、年次報告書「過労死等防止対策白書」を初めて公表しました。</w:t>
      </w:r>
    </w:p>
    <w:p w:rsidR="001B6A2C" w:rsidRDefault="001B6A2C" w:rsidP="001B6A2C">
      <w:pPr>
        <w:widowControl/>
        <w:ind w:firstLineChars="100" w:firstLine="210"/>
        <w:jc w:val="left"/>
      </w:pPr>
      <w:r>
        <w:rPr>
          <w:rFonts w:hint="eastAsia"/>
        </w:rPr>
        <w:t>この白書は、業界ごとの長時間労働の現状や過労死等の実態を解明するための調査研究、平成</w:t>
      </w:r>
      <w:r>
        <w:rPr>
          <w:rFonts w:hint="eastAsia"/>
        </w:rPr>
        <w:t>27</w:t>
      </w:r>
      <w:r>
        <w:rPr>
          <w:rFonts w:hint="eastAsia"/>
        </w:rPr>
        <w:t>年度に行われた過労死等防止対策の取組み、民間団体の活動等が記載されており、過労死や過労自殺の現状や防止策などを</w:t>
      </w:r>
      <w:r>
        <w:rPr>
          <w:rFonts w:hint="eastAsia"/>
        </w:rPr>
        <w:t>280</w:t>
      </w:r>
      <w:r>
        <w:rPr>
          <w:rFonts w:hint="eastAsia"/>
        </w:rPr>
        <w:t>ページにわたってまとめられています。</w:t>
      </w:r>
    </w:p>
    <w:p w:rsidR="001B6A2C" w:rsidRDefault="001B6A2C" w:rsidP="001B6A2C">
      <w:pPr>
        <w:widowControl/>
        <w:jc w:val="left"/>
      </w:pPr>
    </w:p>
    <w:p w:rsidR="001B6A2C" w:rsidRDefault="001B6A2C" w:rsidP="001B6A2C">
      <w:pPr>
        <w:widowControl/>
        <w:jc w:val="left"/>
      </w:pPr>
      <w:r>
        <w:rPr>
          <w:rFonts w:hint="eastAsia"/>
        </w:rPr>
        <w:t>◆「残業</w:t>
      </w:r>
      <w:r>
        <w:rPr>
          <w:rFonts w:hint="eastAsia"/>
        </w:rPr>
        <w:t>80</w:t>
      </w:r>
      <w:r>
        <w:rPr>
          <w:rFonts w:hint="eastAsia"/>
        </w:rPr>
        <w:t>時間超」企業の割合は？</w:t>
      </w:r>
    </w:p>
    <w:p w:rsidR="001B6A2C" w:rsidRDefault="001B6A2C" w:rsidP="001B6A2C">
      <w:pPr>
        <w:widowControl/>
        <w:ind w:firstLineChars="100" w:firstLine="210"/>
        <w:jc w:val="left"/>
      </w:pPr>
      <w:r>
        <w:rPr>
          <w:rFonts w:hint="eastAsia"/>
        </w:rPr>
        <w:t>企業へのアンケート調査によると、</w:t>
      </w:r>
      <w:r>
        <w:rPr>
          <w:rFonts w:hint="eastAsia"/>
        </w:rPr>
        <w:t>1</w:t>
      </w:r>
      <w:r>
        <w:rPr>
          <w:rFonts w:hint="eastAsia"/>
        </w:rPr>
        <w:t>年のうち</w:t>
      </w:r>
      <w:r>
        <w:rPr>
          <w:rFonts w:hint="eastAsia"/>
        </w:rPr>
        <w:t>1</w:t>
      </w:r>
      <w:r>
        <w:rPr>
          <w:rFonts w:hint="eastAsia"/>
        </w:rPr>
        <w:t>カ月の時間外労働時間が最も長かった正規雇用従業員について、過労死ラインとされる時間外労働時間月</w:t>
      </w:r>
      <w:r>
        <w:rPr>
          <w:rFonts w:hint="eastAsia"/>
        </w:rPr>
        <w:t>80</w:t>
      </w:r>
      <w:r>
        <w:rPr>
          <w:rFonts w:hint="eastAsia"/>
        </w:rPr>
        <w:t>時間を超えると回答した企業は</w:t>
      </w:r>
      <w:r>
        <w:rPr>
          <w:rFonts w:hint="eastAsia"/>
        </w:rPr>
        <w:t>22.7%</w:t>
      </w:r>
      <w:r>
        <w:rPr>
          <w:rFonts w:hint="eastAsia"/>
        </w:rPr>
        <w:t>でした。</w:t>
      </w:r>
    </w:p>
    <w:p w:rsidR="001B6A2C" w:rsidRDefault="001B6A2C" w:rsidP="001B6A2C">
      <w:pPr>
        <w:widowControl/>
        <w:ind w:firstLineChars="100" w:firstLine="210"/>
        <w:jc w:val="left"/>
      </w:pPr>
      <w:r>
        <w:rPr>
          <w:rFonts w:hint="eastAsia"/>
        </w:rPr>
        <w:t>業種別に見てみると、「情報通信業」（</w:t>
      </w:r>
      <w:r>
        <w:rPr>
          <w:rFonts w:hint="eastAsia"/>
        </w:rPr>
        <w:t>44.4%</w:t>
      </w:r>
      <w:r>
        <w:rPr>
          <w:rFonts w:hint="eastAsia"/>
        </w:rPr>
        <w:t>）が最も多く、「学術研究、専門・技術サービス業」（</w:t>
      </w:r>
      <w:r>
        <w:rPr>
          <w:rFonts w:hint="eastAsia"/>
        </w:rPr>
        <w:t>40.5%</w:t>
      </w:r>
      <w:r>
        <w:rPr>
          <w:rFonts w:hint="eastAsia"/>
        </w:rPr>
        <w:t>）、「運輸業、郵便業」（</w:t>
      </w:r>
      <w:r>
        <w:rPr>
          <w:rFonts w:hint="eastAsia"/>
        </w:rPr>
        <w:t>38.4%</w:t>
      </w:r>
      <w:r>
        <w:rPr>
          <w:rFonts w:hint="eastAsia"/>
        </w:rPr>
        <w:t>）が続いています。</w:t>
      </w:r>
    </w:p>
    <w:p w:rsidR="001B6A2C" w:rsidRDefault="001B6A2C" w:rsidP="001B6A2C">
      <w:pPr>
        <w:widowControl/>
        <w:ind w:firstLineChars="100" w:firstLine="210"/>
        <w:jc w:val="left"/>
      </w:pPr>
      <w:r>
        <w:rPr>
          <w:rFonts w:hint="eastAsia"/>
        </w:rPr>
        <w:t>また、残業の発生する理由としては、「業務量が多い」「人員不足」「業務の繁閑の差が激しい」「顧客からの不規則な要望に対応する必要がある」等を挙げる企業が多くなっています。</w:t>
      </w:r>
    </w:p>
    <w:p w:rsidR="001B6A2C" w:rsidRDefault="001B6A2C" w:rsidP="001B6A2C">
      <w:pPr>
        <w:widowControl/>
        <w:ind w:firstLineChars="100" w:firstLine="210"/>
        <w:jc w:val="left"/>
      </w:pPr>
      <w:r>
        <w:rPr>
          <w:rFonts w:hint="eastAsia"/>
        </w:rPr>
        <w:t>労働者への「残業時間別の疲労度蓄積度、ストレスの状況」の調査では、残業時間が長いほど「疲労蓄積度」と「ストレス」が高いと判定される割合が多く、正社員の</w:t>
      </w:r>
      <w:r>
        <w:rPr>
          <w:rFonts w:hint="eastAsia"/>
        </w:rPr>
        <w:t>36.9</w:t>
      </w:r>
      <w:r>
        <w:rPr>
          <w:rFonts w:hint="eastAsia"/>
        </w:rPr>
        <w:t>％が高ストレスと判定されたことがわかりました。</w:t>
      </w:r>
      <w:r>
        <w:t xml:space="preserve"> </w:t>
      </w:r>
    </w:p>
    <w:p w:rsidR="001B6A2C" w:rsidRDefault="001B6A2C" w:rsidP="001B6A2C">
      <w:pPr>
        <w:widowControl/>
        <w:jc w:val="left"/>
      </w:pPr>
    </w:p>
    <w:p w:rsidR="001B6A2C" w:rsidRDefault="001B6A2C" w:rsidP="001B6A2C">
      <w:pPr>
        <w:widowControl/>
        <w:jc w:val="left"/>
      </w:pPr>
      <w:r>
        <w:rPr>
          <w:rFonts w:hint="eastAsia"/>
        </w:rPr>
        <w:t>◆現状を知るためには周知・啓発が必要</w:t>
      </w:r>
    </w:p>
    <w:p w:rsidR="001B6A2C" w:rsidRDefault="001B6A2C" w:rsidP="001B6A2C">
      <w:pPr>
        <w:widowControl/>
        <w:ind w:firstLineChars="100" w:firstLine="210"/>
        <w:jc w:val="left"/>
      </w:pPr>
      <w:r>
        <w:rPr>
          <w:rFonts w:hint="eastAsia"/>
        </w:rPr>
        <w:t>白書の第</w:t>
      </w:r>
      <w:r>
        <w:rPr>
          <w:rFonts w:hint="eastAsia"/>
        </w:rPr>
        <w:t>3</w:t>
      </w:r>
      <w:r>
        <w:rPr>
          <w:rFonts w:hint="eastAsia"/>
        </w:rPr>
        <w:t>章では、過労死等の防止のための対策の実施状況が報告されています。</w:t>
      </w:r>
    </w:p>
    <w:p w:rsidR="001B6A2C" w:rsidRDefault="001B6A2C" w:rsidP="001B6A2C">
      <w:pPr>
        <w:widowControl/>
        <w:ind w:firstLineChars="100" w:firstLine="210"/>
        <w:jc w:val="left"/>
      </w:pPr>
      <w:r>
        <w:rPr>
          <w:rFonts w:hint="eastAsia"/>
        </w:rPr>
        <w:t>労災認定事案等の分析や、ポスター、パンフレット・リーフレット、新聞広告、</w:t>
      </w:r>
      <w:r>
        <w:rPr>
          <w:rFonts w:hint="eastAsia"/>
        </w:rPr>
        <w:t>Web</w:t>
      </w:r>
      <w:r>
        <w:rPr>
          <w:rFonts w:hint="eastAsia"/>
        </w:rPr>
        <w:t>広告、</w:t>
      </w:r>
      <w:r>
        <w:rPr>
          <w:rFonts w:hint="eastAsia"/>
        </w:rPr>
        <w:t>Web</w:t>
      </w:r>
      <w:r>
        <w:rPr>
          <w:rFonts w:hint="eastAsia"/>
        </w:rPr>
        <w:t>サイト等による周知・啓発、相談体制の整備等の実績を報告しています。</w:t>
      </w:r>
    </w:p>
    <w:p w:rsidR="001B6A2C" w:rsidRPr="004E3187" w:rsidRDefault="001B6A2C" w:rsidP="001B6A2C">
      <w:pPr>
        <w:widowControl/>
        <w:ind w:firstLineChars="100" w:firstLine="210"/>
        <w:jc w:val="left"/>
      </w:pPr>
      <w:r>
        <w:rPr>
          <w:rFonts w:hint="eastAsia"/>
        </w:rPr>
        <w:t>なお、厚生労働省のホームページでは「過労死等防止対策白書」のダウンロードが可能であり（</w:t>
      </w:r>
      <w:r>
        <w:rPr>
          <w:rFonts w:hint="eastAsia"/>
        </w:rPr>
        <w:t>http://www.mhlw.go.jp/stf/seisakunitsuite/bunya/0000138529.html</w:t>
      </w:r>
      <w:r>
        <w:rPr>
          <w:rFonts w:hint="eastAsia"/>
        </w:rPr>
        <w:t>）、</w:t>
      </w:r>
      <w:r>
        <w:rPr>
          <w:rFonts w:hint="eastAsia"/>
        </w:rPr>
        <w:t>10</w:t>
      </w:r>
      <w:r>
        <w:rPr>
          <w:rFonts w:hint="eastAsia"/>
        </w:rPr>
        <w:t>月下旬からは政府刊行物センターなどで販売予定とのことです。</w:t>
      </w:r>
    </w:p>
    <w:p w:rsidR="001B6A2C" w:rsidRDefault="001B6A2C" w:rsidP="001B6A2C">
      <w:pPr>
        <w:widowControl/>
        <w:jc w:val="left"/>
      </w:pPr>
      <w:r>
        <w:br w:type="page"/>
      </w:r>
    </w:p>
    <w:p w:rsidR="001B6A2C" w:rsidRPr="00D51649" w:rsidRDefault="001B6A2C" w:rsidP="001B6A2C">
      <w:pPr>
        <w:rPr>
          <w:b/>
          <w:sz w:val="28"/>
          <w:szCs w:val="28"/>
        </w:rPr>
      </w:pPr>
      <w:r w:rsidRPr="00A64A1E">
        <w:rPr>
          <w:rFonts w:hint="eastAsia"/>
          <w:b/>
          <w:sz w:val="28"/>
          <w:szCs w:val="28"/>
        </w:rPr>
        <w:lastRenderedPageBreak/>
        <w:t>「配偶者控除の存続・廃止」</w:t>
      </w:r>
      <w:r>
        <w:rPr>
          <w:rFonts w:hint="eastAsia"/>
          <w:b/>
          <w:sz w:val="28"/>
          <w:szCs w:val="28"/>
        </w:rPr>
        <w:t>の</w:t>
      </w:r>
      <w:r w:rsidRPr="00A64A1E">
        <w:rPr>
          <w:rFonts w:hint="eastAsia"/>
          <w:b/>
          <w:sz w:val="28"/>
          <w:szCs w:val="28"/>
        </w:rPr>
        <w:t>議論で家族手当</w:t>
      </w:r>
      <w:r>
        <w:rPr>
          <w:rFonts w:hint="eastAsia"/>
          <w:b/>
          <w:sz w:val="28"/>
          <w:szCs w:val="28"/>
        </w:rPr>
        <w:t>が</w:t>
      </w:r>
      <w:r w:rsidRPr="00A64A1E">
        <w:rPr>
          <w:rFonts w:hint="eastAsia"/>
          <w:b/>
          <w:sz w:val="28"/>
          <w:szCs w:val="28"/>
        </w:rPr>
        <w:t>変わる</w:t>
      </w:r>
      <w:r>
        <w:rPr>
          <w:rFonts w:hint="eastAsia"/>
          <w:b/>
          <w:sz w:val="28"/>
          <w:szCs w:val="28"/>
        </w:rPr>
        <w:t>？</w:t>
      </w:r>
    </w:p>
    <w:p w:rsidR="001B6A2C" w:rsidRPr="00371DB5" w:rsidRDefault="001B6A2C" w:rsidP="001B6A2C"/>
    <w:p w:rsidR="001B6A2C" w:rsidRDefault="001B6A2C" w:rsidP="001B6A2C">
      <w:r>
        <w:rPr>
          <w:rFonts w:hint="eastAsia"/>
        </w:rPr>
        <w:t>◆配偶者控除、一転して存続へ</w:t>
      </w:r>
    </w:p>
    <w:p w:rsidR="001B6A2C" w:rsidRDefault="001B6A2C" w:rsidP="001B6A2C">
      <w:pPr>
        <w:ind w:firstLineChars="100" w:firstLine="210"/>
      </w:pPr>
      <w:r>
        <w:rPr>
          <w:rFonts w:hint="eastAsia"/>
        </w:rPr>
        <w:t>政府・与党は、「働き方改革」の一環として議論が進めてられていた所得税の配偶者控除廃止について、来年度は見送りにすることを決定しました。廃止から一転、対象範囲を広げるべきという議論も出てきています。</w:t>
      </w:r>
    </w:p>
    <w:p w:rsidR="001B6A2C" w:rsidRDefault="001B6A2C" w:rsidP="001B6A2C">
      <w:pPr>
        <w:ind w:firstLineChars="100" w:firstLine="210"/>
      </w:pPr>
      <w:r>
        <w:rPr>
          <w:rFonts w:hint="eastAsia"/>
        </w:rPr>
        <w:t>現時点でこの「配偶者控除」の先行きは不透明ですが、これが企業に与える影響について考えてみましょう。</w:t>
      </w:r>
    </w:p>
    <w:p w:rsidR="001B6A2C" w:rsidRPr="008E5D91" w:rsidRDefault="001B6A2C" w:rsidP="001B6A2C"/>
    <w:p w:rsidR="001B6A2C" w:rsidRDefault="001B6A2C" w:rsidP="001B6A2C">
      <w:r>
        <w:rPr>
          <w:rFonts w:hint="eastAsia"/>
        </w:rPr>
        <w:t>◆会社員の妻の多くは「</w:t>
      </w:r>
      <w:r>
        <w:rPr>
          <w:rFonts w:hint="eastAsia"/>
        </w:rPr>
        <w:t>103</w:t>
      </w:r>
      <w:r>
        <w:rPr>
          <w:rFonts w:hint="eastAsia"/>
        </w:rPr>
        <w:t>万円の壁」にあわせてパートに出ている</w:t>
      </w:r>
    </w:p>
    <w:p w:rsidR="001B6A2C" w:rsidRDefault="001B6A2C" w:rsidP="001B6A2C">
      <w:pPr>
        <w:ind w:firstLineChars="100" w:firstLine="210"/>
      </w:pPr>
      <w:r>
        <w:rPr>
          <w:rFonts w:hint="eastAsia"/>
        </w:rPr>
        <w:t>会社員の妻がパートなどで収入を得ると、年収に応じて以下のものが発生します。</w:t>
      </w:r>
    </w:p>
    <w:p w:rsidR="001B6A2C" w:rsidRDefault="001B6A2C" w:rsidP="001B6A2C">
      <w:r>
        <w:rPr>
          <w:rFonts w:hint="eastAsia"/>
        </w:rPr>
        <w:t>・</w:t>
      </w:r>
      <w:r>
        <w:rPr>
          <w:rFonts w:hint="eastAsia"/>
        </w:rPr>
        <w:t>100</w:t>
      </w:r>
      <w:r>
        <w:rPr>
          <w:rFonts w:hint="eastAsia"/>
        </w:rPr>
        <w:t>万円以上：住民税が発生</w:t>
      </w:r>
    </w:p>
    <w:p w:rsidR="001B6A2C" w:rsidRDefault="001B6A2C" w:rsidP="001B6A2C">
      <w:r>
        <w:rPr>
          <w:rFonts w:hint="eastAsia"/>
        </w:rPr>
        <w:t>・</w:t>
      </w:r>
      <w:r>
        <w:rPr>
          <w:rFonts w:hint="eastAsia"/>
        </w:rPr>
        <w:t>103</w:t>
      </w:r>
      <w:r>
        <w:rPr>
          <w:rFonts w:hint="eastAsia"/>
        </w:rPr>
        <w:t>万円以上：所得税が発生（夫の配偶者控除がなくなる）</w:t>
      </w:r>
    </w:p>
    <w:p w:rsidR="001B6A2C" w:rsidRDefault="001B6A2C" w:rsidP="001B6A2C">
      <w:r>
        <w:rPr>
          <w:rFonts w:hint="eastAsia"/>
        </w:rPr>
        <w:t>・</w:t>
      </w:r>
      <w:r>
        <w:rPr>
          <w:rFonts w:hint="eastAsia"/>
        </w:rPr>
        <w:t>106</w:t>
      </w:r>
      <w:r>
        <w:rPr>
          <w:rFonts w:hint="eastAsia"/>
        </w:rPr>
        <w:t>万円以上：一部に社会保険料が発生（今年</w:t>
      </w:r>
      <w:r>
        <w:rPr>
          <w:rFonts w:hint="eastAsia"/>
        </w:rPr>
        <w:t>10</w:t>
      </w:r>
      <w:r>
        <w:rPr>
          <w:rFonts w:hint="eastAsia"/>
        </w:rPr>
        <w:t>月以降、一定要件を満たす者のみ）</w:t>
      </w:r>
    </w:p>
    <w:p w:rsidR="001B6A2C" w:rsidRDefault="001B6A2C" w:rsidP="001B6A2C">
      <w:r>
        <w:rPr>
          <w:rFonts w:hint="eastAsia"/>
        </w:rPr>
        <w:t>・</w:t>
      </w:r>
      <w:r>
        <w:rPr>
          <w:rFonts w:hint="eastAsia"/>
        </w:rPr>
        <w:t>130</w:t>
      </w:r>
      <w:r>
        <w:rPr>
          <w:rFonts w:hint="eastAsia"/>
        </w:rPr>
        <w:t>万円以上：全員に社会保険料が発生</w:t>
      </w:r>
    </w:p>
    <w:p w:rsidR="001B6A2C" w:rsidRDefault="001B6A2C" w:rsidP="001B6A2C">
      <w:r>
        <w:rPr>
          <w:rFonts w:hint="eastAsia"/>
        </w:rPr>
        <w:t>・</w:t>
      </w:r>
      <w:r>
        <w:rPr>
          <w:rFonts w:hint="eastAsia"/>
        </w:rPr>
        <w:t>141</w:t>
      </w:r>
      <w:r>
        <w:rPr>
          <w:rFonts w:hint="eastAsia"/>
        </w:rPr>
        <w:t>万円以上：夫の配偶者特別控除がなくなる</w:t>
      </w:r>
    </w:p>
    <w:p w:rsidR="001B6A2C" w:rsidRDefault="001B6A2C" w:rsidP="001B6A2C">
      <w:pPr>
        <w:ind w:firstLineChars="100" w:firstLine="210"/>
      </w:pPr>
      <w:r>
        <w:rPr>
          <w:rFonts w:hint="eastAsia"/>
        </w:rPr>
        <w:t>今回議論されているのが年収</w:t>
      </w:r>
      <w:r>
        <w:rPr>
          <w:rFonts w:hint="eastAsia"/>
        </w:rPr>
        <w:t>103</w:t>
      </w:r>
      <w:r>
        <w:rPr>
          <w:rFonts w:hint="eastAsia"/>
        </w:rPr>
        <w:t>万円以上の部分で、いわゆる「</w:t>
      </w:r>
      <w:r>
        <w:rPr>
          <w:rFonts w:hint="eastAsia"/>
        </w:rPr>
        <w:t>103</w:t>
      </w:r>
      <w:r>
        <w:rPr>
          <w:rFonts w:hint="eastAsia"/>
        </w:rPr>
        <w:t>万円の壁」です。</w:t>
      </w:r>
    </w:p>
    <w:p w:rsidR="001B6A2C" w:rsidRDefault="001B6A2C" w:rsidP="001B6A2C">
      <w:pPr>
        <w:ind w:firstLineChars="100" w:firstLine="210"/>
      </w:pPr>
      <w:r>
        <w:rPr>
          <w:rFonts w:hint="eastAsia"/>
        </w:rPr>
        <w:t>パートとして働く「会社員の妻」の多くが、この「</w:t>
      </w:r>
      <w:r>
        <w:rPr>
          <w:rFonts w:hint="eastAsia"/>
        </w:rPr>
        <w:t>103</w:t>
      </w:r>
      <w:r>
        <w:rPr>
          <w:rFonts w:hint="eastAsia"/>
        </w:rPr>
        <w:t>万円の壁」を超えないよう調整しているのは周知の通りです。</w:t>
      </w:r>
    </w:p>
    <w:p w:rsidR="001B6A2C" w:rsidRDefault="001B6A2C" w:rsidP="001B6A2C"/>
    <w:p w:rsidR="001B6A2C" w:rsidRDefault="001B6A2C" w:rsidP="001B6A2C">
      <w:r>
        <w:rPr>
          <w:rFonts w:hint="eastAsia"/>
        </w:rPr>
        <w:t>◆多くの企業も「</w:t>
      </w:r>
      <w:r>
        <w:rPr>
          <w:rFonts w:hint="eastAsia"/>
        </w:rPr>
        <w:t>103</w:t>
      </w:r>
      <w:r>
        <w:rPr>
          <w:rFonts w:hint="eastAsia"/>
        </w:rPr>
        <w:t>万円の壁」に合わせて配偶者手当を支給</w:t>
      </w:r>
    </w:p>
    <w:p w:rsidR="001B6A2C" w:rsidRDefault="001B6A2C" w:rsidP="001B6A2C">
      <w:pPr>
        <w:ind w:firstLineChars="100" w:firstLine="210"/>
      </w:pPr>
      <w:r>
        <w:rPr>
          <w:rFonts w:hint="eastAsia"/>
        </w:rPr>
        <w:t>一方で企業側も、「</w:t>
      </w:r>
      <w:r>
        <w:rPr>
          <w:rFonts w:hint="eastAsia"/>
        </w:rPr>
        <w:t>103</w:t>
      </w:r>
      <w:r>
        <w:rPr>
          <w:rFonts w:hint="eastAsia"/>
        </w:rPr>
        <w:t>万円の壁」に合わせて家族手当（配偶者手当）を支給しています。</w:t>
      </w:r>
    </w:p>
    <w:p w:rsidR="001B6A2C" w:rsidRDefault="001B6A2C" w:rsidP="001B6A2C">
      <w:pPr>
        <w:ind w:firstLineChars="100" w:firstLine="210"/>
      </w:pPr>
      <w:r>
        <w:rPr>
          <w:rFonts w:hint="eastAsia"/>
        </w:rPr>
        <w:t>人事院の「平成</w:t>
      </w:r>
      <w:r>
        <w:rPr>
          <w:rFonts w:hint="eastAsia"/>
        </w:rPr>
        <w:t>27</w:t>
      </w:r>
      <w:r>
        <w:rPr>
          <w:rFonts w:hint="eastAsia"/>
        </w:rPr>
        <w:t>年</w:t>
      </w:r>
      <w:r>
        <w:rPr>
          <w:rFonts w:hint="eastAsia"/>
        </w:rPr>
        <w:t xml:space="preserve"> </w:t>
      </w:r>
      <w:r>
        <w:rPr>
          <w:rFonts w:hint="eastAsia"/>
        </w:rPr>
        <w:t>職種別民間給与実態調査」によると、家族手当を支給している企業のうち半数以上（約</w:t>
      </w:r>
      <w:r>
        <w:rPr>
          <w:rFonts w:hint="eastAsia"/>
        </w:rPr>
        <w:t>58.5</w:t>
      </w:r>
      <w:r>
        <w:rPr>
          <w:rFonts w:hint="eastAsia"/>
        </w:rPr>
        <w:t>％）が、手当を支給する従業員の配偶者の収入を「</w:t>
      </w:r>
      <w:r>
        <w:rPr>
          <w:rFonts w:hint="eastAsia"/>
        </w:rPr>
        <w:t>103</w:t>
      </w:r>
      <w:r>
        <w:rPr>
          <w:rFonts w:hint="eastAsia"/>
        </w:rPr>
        <w:t>万円」までに制限しています。</w:t>
      </w:r>
    </w:p>
    <w:p w:rsidR="001B6A2C" w:rsidRDefault="001B6A2C" w:rsidP="001B6A2C">
      <w:pPr>
        <w:ind w:firstLineChars="100" w:firstLine="210"/>
      </w:pPr>
      <w:r>
        <w:rPr>
          <w:rFonts w:hint="eastAsia"/>
        </w:rPr>
        <w:t>年末調整において、従業員の配偶者の収入が</w:t>
      </w:r>
      <w:r>
        <w:rPr>
          <w:rFonts w:hint="eastAsia"/>
        </w:rPr>
        <w:t>103</w:t>
      </w:r>
      <w:r>
        <w:rPr>
          <w:rFonts w:hint="eastAsia"/>
        </w:rPr>
        <w:t>万円の上限を超えていないか、容易に確認できるからです。</w:t>
      </w:r>
    </w:p>
    <w:p w:rsidR="001B6A2C" w:rsidRDefault="001B6A2C" w:rsidP="001B6A2C"/>
    <w:p w:rsidR="001B6A2C" w:rsidRDefault="001B6A2C" w:rsidP="001B6A2C">
      <w:r>
        <w:rPr>
          <w:rFonts w:hint="eastAsia"/>
        </w:rPr>
        <w:t>◆配偶者控除に影響されない家族手当の議論</w:t>
      </w:r>
    </w:p>
    <w:p w:rsidR="001B6A2C" w:rsidRDefault="001B6A2C" w:rsidP="001B6A2C">
      <w:pPr>
        <w:ind w:firstLineChars="100" w:firstLine="210"/>
      </w:pPr>
      <w:r>
        <w:rPr>
          <w:rFonts w:hint="eastAsia"/>
        </w:rPr>
        <w:t>将来的に配偶者控除が廃止されるにせよ、逆に対象範囲が拡大されるにせよ、「</w:t>
      </w:r>
      <w:r>
        <w:rPr>
          <w:rFonts w:hint="eastAsia"/>
        </w:rPr>
        <w:t>103</w:t>
      </w:r>
      <w:r>
        <w:rPr>
          <w:rFonts w:hint="eastAsia"/>
        </w:rPr>
        <w:t>万円の壁」を基準として家族手当（配偶者手当）の額を定めている多くの企業はその基準を失うこととなります。</w:t>
      </w:r>
    </w:p>
    <w:p w:rsidR="001B6A2C" w:rsidRDefault="001B6A2C" w:rsidP="001B6A2C">
      <w:pPr>
        <w:ind w:firstLineChars="100" w:firstLine="210"/>
      </w:pPr>
      <w:r>
        <w:rPr>
          <w:rFonts w:hint="eastAsia"/>
        </w:rPr>
        <w:t>すでにトヨタ自動車やホンダといった企業が扶養配偶者への手当を廃止し、その分子供への手当を増額すると発表しています。</w:t>
      </w:r>
    </w:p>
    <w:p w:rsidR="001B6A2C" w:rsidRPr="000619CA" w:rsidRDefault="001B6A2C" w:rsidP="001B6A2C">
      <w:pPr>
        <w:ind w:firstLineChars="100" w:firstLine="210"/>
      </w:pPr>
      <w:r>
        <w:rPr>
          <w:rFonts w:hint="eastAsia"/>
        </w:rPr>
        <w:t>従来のままの家族手当制度を見直すべき時期に来ているのかもしれません。</w:t>
      </w:r>
    </w:p>
    <w:p w:rsidR="001B6A2C" w:rsidRDefault="001B6A2C" w:rsidP="001B6A2C">
      <w:pPr>
        <w:rPr>
          <w:rFonts w:ascii="ＭＳ ゴシック" w:eastAsia="ＭＳ ゴシック" w:hAnsi="ＭＳ ゴシック"/>
          <w:b/>
          <w:sz w:val="28"/>
          <w:szCs w:val="28"/>
        </w:rPr>
      </w:pPr>
    </w:p>
    <w:p w:rsidR="007C7346" w:rsidRPr="006B28CF" w:rsidRDefault="00670A84" w:rsidP="001B6A2C">
      <w:pPr>
        <w:rPr>
          <w:b/>
          <w:i/>
          <w:sz w:val="28"/>
          <w:szCs w:val="28"/>
          <w:u w:val="dotDotDash"/>
        </w:rPr>
      </w:pPr>
      <w:r>
        <w:rPr>
          <w:rFonts w:ascii="ＭＳ ゴシック" w:eastAsia="ＭＳ ゴシック" w:hAnsi="ＭＳ ゴシック" w:hint="eastAsia"/>
          <w:b/>
          <w:sz w:val="28"/>
          <w:szCs w:val="28"/>
        </w:rPr>
        <w:lastRenderedPageBreak/>
        <w:t>１</w:t>
      </w:r>
      <w:r w:rsidR="004B76F6">
        <w:rPr>
          <w:rFonts w:ascii="ＭＳ ゴシック" w:eastAsia="ＭＳ ゴシック" w:hAnsi="ＭＳ ゴシック" w:hint="eastAsia"/>
          <w:b/>
          <w:sz w:val="28"/>
          <w:szCs w:val="28"/>
        </w:rPr>
        <w:t>１</w:t>
      </w:r>
      <w:r w:rsidR="007C7346" w:rsidRPr="006B28CF">
        <w:rPr>
          <w:rFonts w:ascii="ＭＳ ゴシック" w:eastAsia="ＭＳ ゴシック" w:hAnsi="ＭＳ ゴシック" w:hint="eastAsia"/>
          <w:b/>
          <w:sz w:val="28"/>
          <w:szCs w:val="28"/>
        </w:rPr>
        <w:t>月の税務と労務の手続［提出先・納付先］</w:t>
      </w:r>
    </w:p>
    <w:p w:rsidR="007C7346" w:rsidRPr="00A07DCB" w:rsidRDefault="007C7346" w:rsidP="007C7346"/>
    <w:p w:rsidR="004B76F6" w:rsidRDefault="004B76F6" w:rsidP="004B76F6">
      <w:pPr>
        <w:rPr>
          <w:rFonts w:ascii="ＭＳ 明朝" w:hAnsi="ＭＳ 明朝"/>
          <w:szCs w:val="21"/>
        </w:rPr>
      </w:pPr>
      <w:r>
        <w:rPr>
          <w:szCs w:val="21"/>
          <w:bdr w:val="single" w:sz="4" w:space="0" w:color="auto" w:frame="1"/>
        </w:rPr>
        <w:t>10</w:t>
      </w:r>
      <w:r>
        <w:rPr>
          <w:rFonts w:ascii="ＭＳ 明朝" w:hAnsi="ＭＳ 明朝" w:hint="eastAsia"/>
          <w:szCs w:val="21"/>
          <w:bdr w:val="single" w:sz="4" w:space="0" w:color="auto" w:frame="1"/>
        </w:rPr>
        <w:t>日</w:t>
      </w:r>
    </w:p>
    <w:p w:rsidR="004B76F6" w:rsidRDefault="004B76F6" w:rsidP="004B76F6">
      <w:pPr>
        <w:numPr>
          <w:ilvl w:val="0"/>
          <w:numId w:val="18"/>
        </w:numPr>
        <w:rPr>
          <w:rFonts w:ascii="ＭＳ 明朝" w:hAnsi="ＭＳ 明朝"/>
          <w:szCs w:val="21"/>
        </w:rPr>
      </w:pPr>
      <w:r>
        <w:rPr>
          <w:rFonts w:ascii="ＭＳ 明朝" w:hAnsi="ＭＳ 明朝" w:hint="eastAsia"/>
          <w:szCs w:val="21"/>
        </w:rPr>
        <w:t>源泉徴収税額・住民税特別徴収税額の納付［郵便局または銀行］</w:t>
      </w:r>
    </w:p>
    <w:p w:rsidR="004B76F6" w:rsidRDefault="004B76F6" w:rsidP="004B76F6">
      <w:pPr>
        <w:numPr>
          <w:ilvl w:val="0"/>
          <w:numId w:val="18"/>
        </w:numPr>
        <w:rPr>
          <w:rFonts w:ascii="ＭＳ 明朝" w:hAnsi="ＭＳ 明朝"/>
          <w:szCs w:val="21"/>
        </w:rPr>
      </w:pPr>
      <w:r>
        <w:rPr>
          <w:rFonts w:ascii="ＭＳ 明朝" w:hAnsi="ＭＳ 明朝" w:hint="eastAsia"/>
          <w:szCs w:val="21"/>
        </w:rPr>
        <w:t>雇用保険被保険者資格取得届の提出＜前月以降に採用した労働者がいる場合＞</w:t>
      </w:r>
    </w:p>
    <w:p w:rsidR="004B76F6" w:rsidRDefault="004B76F6" w:rsidP="004B76F6">
      <w:pPr>
        <w:ind w:left="360"/>
        <w:rPr>
          <w:rFonts w:ascii="ＭＳ 明朝" w:hAnsi="ＭＳ 明朝"/>
          <w:szCs w:val="21"/>
        </w:rPr>
      </w:pPr>
      <w:r>
        <w:rPr>
          <w:rFonts w:ascii="ＭＳ 明朝" w:hAnsi="ＭＳ 明朝" w:hint="eastAsia"/>
          <w:szCs w:val="21"/>
        </w:rPr>
        <w:t>［公共職業安定所］</w:t>
      </w:r>
    </w:p>
    <w:p w:rsidR="004B76F6" w:rsidRDefault="004B76F6" w:rsidP="004B76F6">
      <w:pPr>
        <w:numPr>
          <w:ilvl w:val="0"/>
          <w:numId w:val="18"/>
        </w:numPr>
        <w:rPr>
          <w:rFonts w:ascii="ＭＳ 明朝" w:hAnsi="ＭＳ 明朝"/>
          <w:szCs w:val="21"/>
        </w:rPr>
      </w:pPr>
      <w:r>
        <w:rPr>
          <w:rFonts w:ascii="ＭＳ 明朝" w:hAnsi="ＭＳ 明朝" w:hint="eastAsia"/>
          <w:szCs w:val="21"/>
        </w:rPr>
        <w:t>労働保険一括有期事業開始届の提出＜前月以降に一括有期事業を開始している場合＞</w:t>
      </w:r>
    </w:p>
    <w:p w:rsidR="004B76F6" w:rsidRDefault="004B76F6" w:rsidP="004B76F6">
      <w:pPr>
        <w:ind w:left="360"/>
        <w:rPr>
          <w:rFonts w:ascii="ＭＳ 明朝" w:hAnsi="ＭＳ 明朝"/>
          <w:szCs w:val="21"/>
        </w:rPr>
      </w:pPr>
      <w:r>
        <w:rPr>
          <w:rFonts w:ascii="ＭＳ 明朝" w:hAnsi="ＭＳ 明朝" w:hint="eastAsia"/>
          <w:szCs w:val="21"/>
        </w:rPr>
        <w:t>［労働基準監督署］</w:t>
      </w:r>
    </w:p>
    <w:p w:rsidR="004B76F6" w:rsidRDefault="004B76F6" w:rsidP="004B76F6">
      <w:pPr>
        <w:ind w:left="360"/>
        <w:rPr>
          <w:rFonts w:ascii="ＭＳ 明朝" w:hAnsi="ＭＳ 明朝"/>
          <w:szCs w:val="21"/>
        </w:rPr>
      </w:pPr>
    </w:p>
    <w:p w:rsidR="00917D7B" w:rsidRDefault="004B76F6" w:rsidP="00917D7B">
      <w:pPr>
        <w:rPr>
          <w:rFonts w:ascii="ＭＳ 明朝" w:hAnsi="ＭＳ 明朝"/>
          <w:szCs w:val="21"/>
        </w:rPr>
      </w:pPr>
      <w:r>
        <w:rPr>
          <w:szCs w:val="21"/>
          <w:bdr w:val="single" w:sz="4" w:space="0" w:color="auto" w:frame="1"/>
        </w:rPr>
        <w:t>15</w:t>
      </w:r>
      <w:r>
        <w:rPr>
          <w:rFonts w:ascii="ＭＳ 明朝" w:hAnsi="ＭＳ 明朝" w:hint="eastAsia"/>
          <w:szCs w:val="21"/>
          <w:bdr w:val="single" w:sz="4" w:space="0" w:color="auto" w:frame="1"/>
        </w:rPr>
        <w:t>日</w:t>
      </w:r>
    </w:p>
    <w:p w:rsidR="004B76F6" w:rsidRPr="00917D7B" w:rsidRDefault="004B76F6" w:rsidP="00917D7B">
      <w:pPr>
        <w:numPr>
          <w:ilvl w:val="0"/>
          <w:numId w:val="18"/>
        </w:numPr>
        <w:rPr>
          <w:rFonts w:ascii="ＭＳ 明朝" w:hAnsi="ＭＳ 明朝"/>
          <w:szCs w:val="21"/>
        </w:rPr>
      </w:pPr>
      <w:r w:rsidRPr="00917D7B">
        <w:rPr>
          <w:rFonts w:ascii="ＭＳ 明朝" w:hAnsi="ＭＳ 明朝" w:hint="eastAsia"/>
          <w:szCs w:val="21"/>
        </w:rPr>
        <w:t>所得税の予定納税額の減額承認申請書の提出［税務署］</w:t>
      </w:r>
    </w:p>
    <w:p w:rsidR="004B76F6" w:rsidRDefault="004B76F6" w:rsidP="004B76F6">
      <w:pPr>
        <w:ind w:left="360"/>
        <w:rPr>
          <w:rFonts w:ascii="ＭＳ 明朝" w:hAnsi="ＭＳ 明朝"/>
          <w:szCs w:val="21"/>
        </w:rPr>
      </w:pPr>
    </w:p>
    <w:p w:rsidR="004B76F6" w:rsidRDefault="004B76F6" w:rsidP="004B76F6">
      <w:pPr>
        <w:rPr>
          <w:bdr w:val="single" w:sz="4" w:space="0" w:color="auto" w:frame="1"/>
        </w:rPr>
      </w:pPr>
      <w:r>
        <w:rPr>
          <w:bdr w:val="single" w:sz="4" w:space="0" w:color="auto" w:frame="1"/>
        </w:rPr>
        <w:t>30</w:t>
      </w:r>
      <w:r>
        <w:rPr>
          <w:rFonts w:hint="eastAsia"/>
          <w:bdr w:val="single" w:sz="4" w:space="0" w:color="auto" w:frame="1"/>
        </w:rPr>
        <w:t>日</w:t>
      </w:r>
    </w:p>
    <w:p w:rsidR="004B76F6" w:rsidRDefault="004B76F6" w:rsidP="004B76F6">
      <w:pPr>
        <w:numPr>
          <w:ilvl w:val="0"/>
          <w:numId w:val="19"/>
        </w:numPr>
      </w:pPr>
      <w:r>
        <w:rPr>
          <w:rFonts w:hint="eastAsia"/>
        </w:rPr>
        <w:t>個人事業税の納付＜第２期分＞［郵便局または銀行］</w:t>
      </w:r>
    </w:p>
    <w:p w:rsidR="004B76F6" w:rsidRDefault="004B76F6" w:rsidP="004B76F6">
      <w:pPr>
        <w:numPr>
          <w:ilvl w:val="0"/>
          <w:numId w:val="19"/>
        </w:numPr>
      </w:pPr>
      <w:r>
        <w:rPr>
          <w:rFonts w:hint="eastAsia"/>
        </w:rPr>
        <w:t>所得税の予定納税額の納付＜第２期分＞［郵便局または銀行］</w:t>
      </w:r>
    </w:p>
    <w:p w:rsidR="004B76F6" w:rsidRDefault="004B76F6" w:rsidP="004B76F6">
      <w:pPr>
        <w:numPr>
          <w:ilvl w:val="0"/>
          <w:numId w:val="19"/>
        </w:numPr>
      </w:pPr>
      <w:r>
        <w:rPr>
          <w:rFonts w:hint="eastAsia"/>
        </w:rPr>
        <w:t>健保・厚年保険料の納付［郵便局または銀行］</w:t>
      </w:r>
    </w:p>
    <w:p w:rsidR="004B76F6" w:rsidRDefault="004B76F6" w:rsidP="004B76F6">
      <w:pPr>
        <w:numPr>
          <w:ilvl w:val="0"/>
          <w:numId w:val="19"/>
        </w:numPr>
      </w:pPr>
      <w:r>
        <w:rPr>
          <w:rFonts w:hint="eastAsia"/>
        </w:rPr>
        <w:t>日雇健保印紙保険料受払報告書の提出［年金事務所］</w:t>
      </w:r>
    </w:p>
    <w:p w:rsidR="004B76F6" w:rsidRDefault="004B76F6" w:rsidP="004B76F6">
      <w:pPr>
        <w:numPr>
          <w:ilvl w:val="0"/>
          <w:numId w:val="19"/>
        </w:numPr>
      </w:pPr>
      <w:r>
        <w:rPr>
          <w:rFonts w:hint="eastAsia"/>
        </w:rPr>
        <w:t>労働保険印紙保険料納付・納付計器使用状況報告書の提出［公共職業安定所］</w:t>
      </w:r>
    </w:p>
    <w:p w:rsidR="004B76F6" w:rsidRDefault="004B76F6" w:rsidP="004B76F6">
      <w:pPr>
        <w:numPr>
          <w:ilvl w:val="0"/>
          <w:numId w:val="19"/>
        </w:numPr>
      </w:pPr>
      <w:r>
        <w:rPr>
          <w:rFonts w:hint="eastAsia"/>
        </w:rPr>
        <w:t>外国人雇用状況の届出（雇用保険の被保険者でない場合）＜雇入れ・離職の翌月末日＞</w:t>
      </w:r>
    </w:p>
    <w:p w:rsidR="004B76F6" w:rsidRDefault="004B76F6" w:rsidP="004B76F6">
      <w:pPr>
        <w:ind w:left="360"/>
      </w:pPr>
      <w:r>
        <w:rPr>
          <w:rFonts w:hint="eastAsia"/>
        </w:rPr>
        <w:t>［公共職業安定所］</w:t>
      </w:r>
    </w:p>
    <w:p w:rsidR="006B061F" w:rsidRPr="00222DB2" w:rsidRDefault="006B061F" w:rsidP="00670A84"/>
    <w:sectPr w:rsidR="006B061F" w:rsidRPr="00222DB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43B33">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481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4AD"/>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4467E"/>
    <w:rsid w:val="00645867"/>
    <w:rsid w:val="0064596B"/>
    <w:rsid w:val="00646428"/>
    <w:rsid w:val="006502EC"/>
    <w:rsid w:val="00650822"/>
    <w:rsid w:val="006523B1"/>
    <w:rsid w:val="006523D5"/>
    <w:rsid w:val="0065292D"/>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43B33"/>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318F"/>
    <w:rsid w:val="00F3708E"/>
    <w:rsid w:val="00F4084F"/>
    <w:rsid w:val="00F42664"/>
    <w:rsid w:val="00F43F8F"/>
    <w:rsid w:val="00F44111"/>
    <w:rsid w:val="00F501F7"/>
    <w:rsid w:val="00F50C38"/>
    <w:rsid w:val="00F511B6"/>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C9EB-55B8-4F5A-856D-FBB0E7C1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C471498B</Template>
  <TotalTime>2</TotalTime>
  <Pages>12</Pages>
  <Words>9387</Words>
  <Characters>743</Characters>
  <Application>Microsoft Office Word</Application>
  <DocSecurity>0</DocSecurity>
  <Lines>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2016-10-14T01:47:00Z</cp:lastPrinted>
  <dcterms:created xsi:type="dcterms:W3CDTF">2016-12-22T00:25:00Z</dcterms:created>
  <dcterms:modified xsi:type="dcterms:W3CDTF">2016-12-22T00:36:00Z</dcterms:modified>
</cp:coreProperties>
</file>