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972" w:rsidRDefault="00EF2972" w:rsidP="00682AF8">
      <w:pPr>
        <w:rPr>
          <w:rFonts w:ascii="ＭＳ 明朝" w:hAnsi="ＭＳ 明朝"/>
          <w:szCs w:val="21"/>
        </w:rPr>
      </w:pPr>
    </w:p>
    <w:p w:rsidR="00682AF8" w:rsidRPr="00256656" w:rsidRDefault="00793B13" w:rsidP="00682AF8">
      <w:pPr>
        <w:rPr>
          <w:rFonts w:ascii="ＭＳ 明朝" w:hAnsi="ＭＳ 明朝"/>
          <w:szCs w:val="21"/>
        </w:rPr>
      </w:pPr>
      <w:r w:rsidRPr="00256656">
        <w:rPr>
          <w:rFonts w:ascii="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3505835</wp:posOffset>
                </wp:positionH>
                <wp:positionV relativeFrom="paragraph">
                  <wp:posOffset>-441325</wp:posOffset>
                </wp:positionV>
                <wp:extent cx="2571750" cy="457200"/>
                <wp:effectExtent l="0" t="63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091AE9">
                              <w:rPr>
                                <w:rFonts w:ascii="ＭＳ 明朝" w:hAnsi="ＭＳ 明朝" w:hint="eastAsia"/>
                                <w:b/>
                                <w:color w:val="000080"/>
                                <w:sz w:val="32"/>
                                <w:szCs w:val="32"/>
                              </w:rPr>
                              <w:t>2</w:t>
                            </w:r>
                            <w:r w:rsidR="00CC5DA6">
                              <w:rPr>
                                <w:rFonts w:ascii="ＭＳ 明朝" w:hAnsi="ＭＳ 明朝"/>
                                <w:b/>
                                <w:color w:val="000080"/>
                                <w:sz w:val="32"/>
                                <w:szCs w:val="32"/>
                              </w:rPr>
                              <w:t>9</w:t>
                            </w:r>
                            <w:r w:rsidRPr="006B0499">
                              <w:rPr>
                                <w:rFonts w:ascii="ＭＳ 明朝" w:hAnsi="ＭＳ 明朝" w:hint="eastAsia"/>
                                <w:b/>
                                <w:color w:val="000080"/>
                                <w:sz w:val="32"/>
                                <w:szCs w:val="32"/>
                              </w:rPr>
                              <w:t>年</w:t>
                            </w:r>
                            <w:r w:rsidR="00653702">
                              <w:rPr>
                                <w:rFonts w:ascii="ＭＳ 明朝" w:hAnsi="ＭＳ 明朝"/>
                                <w:b/>
                                <w:color w:val="000080"/>
                                <w:sz w:val="32"/>
                                <w:szCs w:val="32"/>
                              </w:rPr>
                              <w:t>2</w:t>
                            </w:r>
                            <w:r w:rsidRPr="006B0499">
                              <w:rPr>
                                <w:rFonts w:ascii="ＭＳ 明朝" w:hAnsi="ＭＳ 明朝" w:hint="eastAsia"/>
                                <w:b/>
                                <w:color w:val="000080"/>
                                <w:sz w:val="32"/>
                                <w:szCs w:val="32"/>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26" type="#_x0000_t202" style="position:absolute;left:0;text-align:left;margin-left:276.05pt;margin-top:-34.75pt;width:2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" filled="f" stroked="f">
                <v:textbox inset="5.85pt,.7pt,5.85pt,.7pt">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091AE9">
                        <w:rPr>
                          <w:rFonts w:ascii="ＭＳ 明朝" w:hAnsi="ＭＳ 明朝" w:hint="eastAsia"/>
                          <w:b/>
                          <w:color w:val="000080"/>
                          <w:sz w:val="32"/>
                          <w:szCs w:val="32"/>
                        </w:rPr>
                        <w:t>2</w:t>
                      </w:r>
                      <w:r w:rsidR="00CC5DA6">
                        <w:rPr>
                          <w:rFonts w:ascii="ＭＳ 明朝" w:hAnsi="ＭＳ 明朝"/>
                          <w:b/>
                          <w:color w:val="000080"/>
                          <w:sz w:val="32"/>
                          <w:szCs w:val="32"/>
                        </w:rPr>
                        <w:t>9</w:t>
                      </w:r>
                      <w:r w:rsidRPr="006B0499">
                        <w:rPr>
                          <w:rFonts w:ascii="ＭＳ 明朝" w:hAnsi="ＭＳ 明朝" w:hint="eastAsia"/>
                          <w:b/>
                          <w:color w:val="000080"/>
                          <w:sz w:val="32"/>
                          <w:szCs w:val="32"/>
                        </w:rPr>
                        <w:t>年</w:t>
                      </w:r>
                      <w:r w:rsidR="00653702">
                        <w:rPr>
                          <w:rFonts w:ascii="ＭＳ 明朝" w:hAnsi="ＭＳ 明朝"/>
                          <w:b/>
                          <w:color w:val="000080"/>
                          <w:sz w:val="32"/>
                          <w:szCs w:val="32"/>
                        </w:rPr>
                        <w:t>2</w:t>
                      </w:r>
                      <w:r w:rsidRPr="006B0499">
                        <w:rPr>
                          <w:rFonts w:ascii="ＭＳ 明朝" w:hAnsi="ＭＳ 明朝" w:hint="eastAsia"/>
                          <w:b/>
                          <w:color w:val="000080"/>
                          <w:sz w:val="32"/>
                          <w:szCs w:val="32"/>
                        </w:rPr>
                        <w:t>月号</w:t>
                      </w:r>
                    </w:p>
                  </w:txbxContent>
                </v:textbox>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3126E3" w:rsidRPr="00256656" w:rsidRDefault="003126E3" w:rsidP="003126E3">
      <w:pPr>
        <w:rPr>
          <w:rFonts w:ascii="ＭＳ 明朝" w:hAnsi="ＭＳ 明朝"/>
          <w:szCs w:val="21"/>
        </w:rPr>
      </w:pPr>
    </w:p>
    <w:p w:rsidR="00682AF8" w:rsidRPr="00256656" w:rsidRDefault="003126E3" w:rsidP="003126E3">
      <w:pPr>
        <w:rPr>
          <w:rFonts w:ascii="ＭＳ 明朝" w:hAnsi="ＭＳ 明朝"/>
          <w:szCs w:val="21"/>
        </w:rPr>
      </w:pPr>
      <w:r w:rsidRPr="00256656">
        <w:rPr>
          <w:rFonts w:ascii="ＭＳ 明朝" w:hAnsi="ＭＳ 明朝" w:hint="eastAsia"/>
          <w:b/>
          <w:szCs w:val="21"/>
        </w:rPr>
        <w:t xml:space="preserve">　　　</w:t>
      </w:r>
      <w:r w:rsidR="001E7200" w:rsidRPr="00256656">
        <w:rPr>
          <w:rFonts w:ascii="ＭＳ 明朝" w:hAnsi="ＭＳ 明朝" w:hint="eastAsia"/>
          <w:b/>
          <w:noProof/>
          <w:szCs w:val="21"/>
        </w:rPr>
        <mc:AlternateContent>
          <mc:Choice Requires="wps">
            <w:drawing>
              <wp:inline distT="0" distB="0" distL="0" distR="0" wp14:anchorId="0DF90175" wp14:editId="24B99F47">
                <wp:extent cx="5276850" cy="1504950"/>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76850" cy="1504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E7200" w:rsidRPr="0000486D" w:rsidRDefault="001E7200" w:rsidP="001E7200">
                            <w:pPr>
                              <w:pStyle w:val="Web"/>
                              <w:jc w:val="center"/>
                              <w:rPr>
                                <w:sz w:val="80"/>
                                <w:szCs w:val="80"/>
                              </w:rPr>
                            </w:pPr>
                            <w:r w:rsidRPr="001E7200">
                              <w:rPr>
                                <w:rFonts w:ascii="ＭＳ Ｐ明朝" w:eastAsia="ＭＳ Ｐ明朝" w:hAnsi="ＭＳ Ｐ明朝" w:hint="eastAsia"/>
                                <w:color w:val="000080"/>
                                <w:sz w:val="80"/>
                                <w:szCs w:val="80"/>
                                <w14:shadow w14:blurRad="0" w14:dist="45847" w14:dir="2021404" w14:sx="100000" w14:sy="100000" w14:kx="0" w14:ky="0" w14:algn="ctr">
                                  <w14:srgbClr w14:val="B2B2B2">
                                    <w14:alpha w14:val="20000"/>
                                  </w14:srgbClr>
                                </w14:shadow>
                              </w:rPr>
                              <w:t>総務トレンド</w:t>
                            </w:r>
                            <w:r w:rsidRPr="001E7200">
                              <w:rPr>
                                <w:rFonts w:ascii="ＭＳ Ｐ明朝" w:eastAsia="ＭＳ Ｐ明朝" w:hAnsi="ＭＳ Ｐ明朝"/>
                                <w:color w:val="000080"/>
                                <w:sz w:val="80"/>
                                <w:szCs w:val="80"/>
                                <w14:shadow w14:blurRad="0" w14:dist="45847" w14:dir="2021404" w14:sx="100000" w14:sy="100000" w14:kx="0" w14:ky="0" w14:algn="ctr">
                                  <w14:srgbClr w14:val="B2B2B2">
                                    <w14:alpha w14:val="20000"/>
                                  </w14:srgbClr>
                                </w14:shadow>
                              </w:rPr>
                              <w:t>情報</w:t>
                            </w:r>
                          </w:p>
                        </w:txbxContent>
                      </wps:txbx>
                      <wps:bodyPr wrap="square" numCol="1" fromWordArt="1">
                        <a:prstTxWarp prst="textPlain">
                          <a:avLst>
                            <a:gd name="adj" fmla="val 50000"/>
                          </a:avLst>
                        </a:prstTxWarp>
                        <a:spAutoFit/>
                      </wps:bodyPr>
                    </wps:wsp>
                  </a:graphicData>
                </a:graphic>
              </wp:inline>
            </w:drawing>
          </mc:Choice>
          <mc:Fallback>
            <w:pict>
              <v:shapetype w14:anchorId="0DF90175" id="_x0000_t202" coordsize="21600,21600" o:spt="202" path="m,l,21600r21600,l21600,xe">
                <v:stroke joinstyle="miter"/>
                <v:path gradientshapeok="t" o:connecttype="rect"/>
              </v:shapetype>
              <v:shape id="WordArt 1" o:spid="_x0000_s1027" type="#_x0000_t202" style="width:415.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" filled="f" stroked="f">
                <v:stroke joinstyle="round"/>
                <o:lock v:ext="edit" shapetype="t"/>
                <v:textbox style="mso-fit-shape-to-text:t">
                  <w:txbxContent>
                    <w:p w:rsidR="001E7200" w:rsidRPr="0000486D" w:rsidRDefault="001E7200" w:rsidP="001E7200">
                      <w:pPr>
                        <w:pStyle w:val="Web"/>
                        <w:jc w:val="center"/>
                        <w:rPr>
                          <w:sz w:val="80"/>
                          <w:szCs w:val="80"/>
                        </w:rPr>
                      </w:pPr>
                      <w:r w:rsidRPr="001E7200">
                        <w:rPr>
                          <w:rFonts w:ascii="ＭＳ Ｐ明朝" w:eastAsia="ＭＳ Ｐ明朝" w:hAnsi="ＭＳ Ｐ明朝" w:hint="eastAsia"/>
                          <w:color w:val="000080"/>
                          <w:sz w:val="80"/>
                          <w:szCs w:val="80"/>
                          <w14:shadow w14:blurRad="0" w14:dist="45847" w14:dir="2021404" w14:sx="100000" w14:sy="100000" w14:kx="0" w14:ky="0" w14:algn="ctr">
                            <w14:srgbClr w14:val="B2B2B2">
                              <w14:alpha w14:val="20000"/>
                            </w14:srgbClr>
                          </w14:shadow>
                        </w:rPr>
                        <w:t>総務トレンド</w:t>
                      </w:r>
                      <w:r w:rsidRPr="001E7200">
                        <w:rPr>
                          <w:rFonts w:ascii="ＭＳ Ｐ明朝" w:eastAsia="ＭＳ Ｐ明朝" w:hAnsi="ＭＳ Ｐ明朝"/>
                          <w:color w:val="000080"/>
                          <w:sz w:val="80"/>
                          <w:szCs w:val="80"/>
                          <w14:shadow w14:blurRad="0" w14:dist="45847" w14:dir="2021404" w14:sx="100000" w14:sy="100000" w14:kx="0" w14:ky="0" w14:algn="ctr">
                            <w14:srgbClr w14:val="B2B2B2">
                              <w14:alpha w14:val="20000"/>
                            </w14:srgbClr>
                          </w14:shadow>
                        </w:rPr>
                        <w:t>情報</w:t>
                      </w:r>
                    </w:p>
                  </w:txbxContent>
                </v:textbox>
                <w10:wrap anchorx="page" anchory="page"/>
                <w10:anchorlock/>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1E7200" w:rsidP="00682AF8">
      <w:pPr>
        <w:rPr>
          <w:rFonts w:ascii="ＭＳ 明朝" w:hAnsi="ＭＳ 明朝"/>
          <w:szCs w:val="21"/>
        </w:rPr>
      </w:pPr>
      <w:r>
        <w:rPr>
          <w:noProof/>
        </w:rPr>
        <w:drawing>
          <wp:anchor distT="0" distB="0" distL="114300" distR="114300" simplePos="0" relativeHeight="251660288" behindDoc="1" locked="0" layoutInCell="1" allowOverlap="1" wp14:anchorId="47A2F4E8" wp14:editId="519A523B">
            <wp:simplePos x="0" y="0"/>
            <wp:positionH relativeFrom="column">
              <wp:posOffset>0</wp:posOffset>
            </wp:positionH>
            <wp:positionV relativeFrom="paragraph">
              <wp:posOffset>-635</wp:posOffset>
            </wp:positionV>
            <wp:extent cx="5219700" cy="1359535"/>
            <wp:effectExtent l="0" t="0" r="0" b="0"/>
            <wp:wrapNone/>
            <wp:docPr id="5" name="図 5"/>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0" cy="1359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bookmarkStart w:id="0" w:name="_GoBack"/>
      <w:bookmarkEnd w:id="0"/>
    </w:p>
    <w:p w:rsidR="009B000D" w:rsidRPr="00EC5BF8" w:rsidRDefault="009B000D" w:rsidP="00D44B14"/>
    <w:p w:rsidR="003041D8" w:rsidRDefault="003041D8" w:rsidP="0000486D"/>
    <w:p w:rsidR="005A3CCE" w:rsidRPr="00F600E2" w:rsidRDefault="007144B9" w:rsidP="005A3CCE">
      <w:pPr>
        <w:rPr>
          <w:b/>
          <w:sz w:val="28"/>
          <w:szCs w:val="28"/>
        </w:rPr>
      </w:pPr>
      <w:r>
        <w:rPr>
          <w:rFonts w:ascii="ＭＳ ゴシック" w:eastAsia="ＭＳ ゴシック" w:hAnsi="ＭＳ ゴシック"/>
          <w:b/>
          <w:sz w:val="28"/>
          <w:szCs w:val="28"/>
        </w:rPr>
        <w:br w:type="page"/>
      </w:r>
      <w:r w:rsidR="005A3CCE">
        <w:rPr>
          <w:rFonts w:hint="eastAsia"/>
          <w:b/>
          <w:sz w:val="28"/>
          <w:szCs w:val="28"/>
        </w:rPr>
        <w:lastRenderedPageBreak/>
        <w:t>「</w:t>
      </w:r>
      <w:r w:rsidR="005A3CCE" w:rsidRPr="00306248">
        <w:rPr>
          <w:rFonts w:hint="eastAsia"/>
          <w:b/>
          <w:sz w:val="28"/>
          <w:szCs w:val="28"/>
        </w:rPr>
        <w:t>65</w:t>
      </w:r>
      <w:r w:rsidR="005A3CCE">
        <w:rPr>
          <w:rFonts w:hint="eastAsia"/>
          <w:b/>
          <w:sz w:val="28"/>
          <w:szCs w:val="28"/>
        </w:rPr>
        <w:t>歳以上の労働者」</w:t>
      </w:r>
      <w:r w:rsidR="005A3CCE" w:rsidRPr="00306248">
        <w:rPr>
          <w:rFonts w:hint="eastAsia"/>
          <w:b/>
          <w:sz w:val="28"/>
          <w:szCs w:val="28"/>
        </w:rPr>
        <w:t>も雇用保険の適用対象となりました！</w:t>
      </w:r>
    </w:p>
    <w:p w:rsidR="005A3CCE" w:rsidRDefault="005A3CCE" w:rsidP="005A3CCE"/>
    <w:p w:rsidR="005A3CCE" w:rsidRDefault="005A3CCE" w:rsidP="005A3CCE">
      <w:r>
        <w:rPr>
          <w:rFonts w:hint="eastAsia"/>
        </w:rPr>
        <w:t>◆雇用保険法の改正</w:t>
      </w:r>
    </w:p>
    <w:p w:rsidR="005A3CCE" w:rsidRDefault="005A3CCE" w:rsidP="005A3CCE">
      <w:pPr>
        <w:ind w:firstLineChars="100" w:firstLine="210"/>
      </w:pPr>
      <w:r>
        <w:rPr>
          <w:rFonts w:hint="eastAsia"/>
        </w:rPr>
        <w:t>昨年、雇用保険法が改正され、</w:t>
      </w:r>
      <w:r>
        <w:rPr>
          <w:rFonts w:hint="eastAsia"/>
        </w:rPr>
        <w:t>2017</w:t>
      </w:r>
      <w:r>
        <w:rPr>
          <w:rFonts w:hint="eastAsia"/>
        </w:rPr>
        <w:t>年</w:t>
      </w:r>
      <w:r>
        <w:rPr>
          <w:rFonts w:hint="eastAsia"/>
        </w:rPr>
        <w:t>1</w:t>
      </w:r>
      <w:r>
        <w:rPr>
          <w:rFonts w:hint="eastAsia"/>
        </w:rPr>
        <w:t>月から雇用保険の適用対象が「</w:t>
      </w:r>
      <w:r w:rsidRPr="00921705">
        <w:rPr>
          <w:rFonts w:hint="eastAsia"/>
        </w:rPr>
        <w:t>65</w:t>
      </w:r>
      <w:r w:rsidRPr="00921705">
        <w:rPr>
          <w:rFonts w:hint="eastAsia"/>
        </w:rPr>
        <w:t>歳以上の労働者</w:t>
      </w:r>
      <w:r>
        <w:rPr>
          <w:rFonts w:hint="eastAsia"/>
        </w:rPr>
        <w:t>」にも拡大されました。</w:t>
      </w:r>
    </w:p>
    <w:p w:rsidR="005A3CCE" w:rsidRDefault="005A3CCE" w:rsidP="005A3CCE">
      <w:pPr>
        <w:ind w:firstLineChars="100" w:firstLine="210"/>
      </w:pPr>
      <w:r>
        <w:rPr>
          <w:rFonts w:hint="eastAsia"/>
        </w:rPr>
        <w:t>65</w:t>
      </w:r>
      <w:r>
        <w:rPr>
          <w:rFonts w:hint="eastAsia"/>
        </w:rPr>
        <w:t>歳以上の労働者については、これまで高年齢継続被保険者（</w:t>
      </w:r>
      <w:r w:rsidRPr="004833B3">
        <w:rPr>
          <w:rFonts w:hint="eastAsia"/>
        </w:rPr>
        <w:t>65</w:t>
      </w:r>
      <w:r w:rsidRPr="004833B3">
        <w:rPr>
          <w:rFonts w:hint="eastAsia"/>
        </w:rPr>
        <w:t>歳に達した日の前日から引き続いて</w:t>
      </w:r>
      <w:r w:rsidRPr="004833B3">
        <w:rPr>
          <w:rFonts w:hint="eastAsia"/>
        </w:rPr>
        <w:t>65</w:t>
      </w:r>
      <w:r w:rsidRPr="004833B3">
        <w:rPr>
          <w:rFonts w:hint="eastAsia"/>
        </w:rPr>
        <w:t>歳に達した日以後の日において雇用されている被保険者</w:t>
      </w:r>
      <w:r>
        <w:rPr>
          <w:rFonts w:hint="eastAsia"/>
        </w:rPr>
        <w:t>）となっている場合を除き、雇用保険の適用除外となっていましたが、この</w:t>
      </w:r>
      <w:r>
        <w:rPr>
          <w:rFonts w:hint="eastAsia"/>
        </w:rPr>
        <w:t>1</w:t>
      </w:r>
      <w:r>
        <w:rPr>
          <w:rFonts w:hint="eastAsia"/>
        </w:rPr>
        <w:t>月からは「高年齢被保険者」として適用対象となりました。</w:t>
      </w:r>
    </w:p>
    <w:p w:rsidR="005A3CCE" w:rsidRDefault="005A3CCE" w:rsidP="005A3CCE"/>
    <w:p w:rsidR="005A3CCE" w:rsidRDefault="005A3CCE" w:rsidP="005A3CCE">
      <w:r>
        <w:rPr>
          <w:rFonts w:hint="eastAsia"/>
        </w:rPr>
        <w:t>◆会社が必要な手続きは？</w:t>
      </w:r>
    </w:p>
    <w:p w:rsidR="005A3CCE" w:rsidRDefault="005A3CCE" w:rsidP="005A3CCE">
      <w:pPr>
        <w:ind w:firstLineChars="100" w:firstLine="210"/>
      </w:pPr>
      <w:r>
        <w:rPr>
          <w:rFonts w:hint="eastAsia"/>
        </w:rPr>
        <w:t>1</w:t>
      </w:r>
      <w:r>
        <w:rPr>
          <w:rFonts w:hint="eastAsia"/>
        </w:rPr>
        <w:t>月以降、</w:t>
      </w:r>
      <w:r w:rsidRPr="00533293">
        <w:rPr>
          <w:rFonts w:hint="eastAsia"/>
        </w:rPr>
        <w:t>新たに</w:t>
      </w:r>
      <w:r w:rsidRPr="00533293">
        <w:rPr>
          <w:rFonts w:hint="eastAsia"/>
        </w:rPr>
        <w:t>65</w:t>
      </w:r>
      <w:r>
        <w:rPr>
          <w:rFonts w:hint="eastAsia"/>
        </w:rPr>
        <w:t>歳以上の労働者を雇用し、雇用保険の適用要件（</w:t>
      </w:r>
      <w:r>
        <w:rPr>
          <w:rFonts w:hint="eastAsia"/>
        </w:rPr>
        <w:t>1</w:t>
      </w:r>
      <w:r>
        <w:rPr>
          <w:rFonts w:hint="eastAsia"/>
        </w:rPr>
        <w:t>週間の</w:t>
      </w:r>
      <w:r w:rsidRPr="00533293">
        <w:rPr>
          <w:rFonts w:hint="eastAsia"/>
        </w:rPr>
        <w:t>所定労働時間が</w:t>
      </w:r>
      <w:r>
        <w:rPr>
          <w:rFonts w:hint="eastAsia"/>
        </w:rPr>
        <w:t>20</w:t>
      </w:r>
      <w:r>
        <w:rPr>
          <w:rFonts w:hint="eastAsia"/>
        </w:rPr>
        <w:t>時間以上で</w:t>
      </w:r>
      <w:r>
        <w:rPr>
          <w:rFonts w:hint="eastAsia"/>
        </w:rPr>
        <w:t>31</w:t>
      </w:r>
      <w:r>
        <w:rPr>
          <w:rFonts w:hint="eastAsia"/>
        </w:rPr>
        <w:t>日</w:t>
      </w:r>
      <w:r>
        <w:rPr>
          <w:rFonts w:ascii="ＭＳ 明朝" w:hAnsi="ＭＳ 明朝" w:cs="ＭＳ 明朝" w:hint="eastAsia"/>
        </w:rPr>
        <w:t>以上の雇用見込み</w:t>
      </w:r>
      <w:r w:rsidRPr="00533293">
        <w:rPr>
          <w:rFonts w:ascii="ＭＳ 明朝" w:hAnsi="ＭＳ 明朝" w:cs="ＭＳ 明朝" w:hint="eastAsia"/>
        </w:rPr>
        <w:t>があるこ</w:t>
      </w:r>
      <w:r w:rsidRPr="00533293">
        <w:rPr>
          <w:rFonts w:hint="eastAsia"/>
        </w:rPr>
        <w:t>と</w:t>
      </w:r>
      <w:r>
        <w:rPr>
          <w:rFonts w:hint="eastAsia"/>
        </w:rPr>
        <w:t>）に該当する場合は、事業所を管轄するハローワークに「雇用保険</w:t>
      </w:r>
      <w:r>
        <w:rPr>
          <w:rFonts w:hint="eastAsia"/>
        </w:rPr>
        <w:t xml:space="preserve"> </w:t>
      </w:r>
      <w:r>
        <w:rPr>
          <w:rFonts w:hint="eastAsia"/>
        </w:rPr>
        <w:t>被保険者資格取得届」を提出する必要があります（提出期限：</w:t>
      </w:r>
      <w:r w:rsidRPr="00533293">
        <w:rPr>
          <w:rFonts w:hint="eastAsia"/>
        </w:rPr>
        <w:t>被保険者となった日の属する月の翌月</w:t>
      </w:r>
      <w:r w:rsidRPr="00533293">
        <w:rPr>
          <w:rFonts w:hint="eastAsia"/>
        </w:rPr>
        <w:t>10</w:t>
      </w:r>
      <w:r>
        <w:rPr>
          <w:rFonts w:hint="eastAsia"/>
        </w:rPr>
        <w:t>日）。</w:t>
      </w:r>
    </w:p>
    <w:p w:rsidR="005A3CCE" w:rsidRDefault="005A3CCE" w:rsidP="005A3CCE">
      <w:pPr>
        <w:ind w:firstLineChars="100" w:firstLine="210"/>
      </w:pPr>
      <w:r>
        <w:rPr>
          <w:rFonts w:hint="eastAsia"/>
        </w:rPr>
        <w:t>また、平成</w:t>
      </w:r>
      <w:r>
        <w:t>28</w:t>
      </w:r>
      <w:r>
        <w:rPr>
          <w:rFonts w:hint="eastAsia"/>
        </w:rPr>
        <w:t>年</w:t>
      </w:r>
      <w:r>
        <w:t>12</w:t>
      </w:r>
      <w:r>
        <w:rPr>
          <w:rFonts w:hint="eastAsia"/>
        </w:rPr>
        <w:t>月末までに</w:t>
      </w:r>
      <w:r>
        <w:t>65</w:t>
      </w:r>
      <w:r>
        <w:rPr>
          <w:rFonts w:hint="eastAsia"/>
        </w:rPr>
        <w:t>歳以上の労働者を雇用し</w:t>
      </w:r>
      <w:r>
        <w:rPr>
          <w:rFonts w:hint="eastAsia"/>
        </w:rPr>
        <w:t>1</w:t>
      </w:r>
      <w:r>
        <w:rPr>
          <w:rFonts w:hint="eastAsia"/>
        </w:rPr>
        <w:t>月</w:t>
      </w:r>
      <w:r>
        <w:rPr>
          <w:rFonts w:ascii="ＭＳ 明朝" w:hAnsi="ＭＳ 明朝" w:cs="ＭＳ 明朝" w:hint="eastAsia"/>
        </w:rPr>
        <w:t>以降も継続して雇用している場合も</w:t>
      </w:r>
      <w:r>
        <w:rPr>
          <w:rFonts w:hint="eastAsia"/>
        </w:rPr>
        <w:t>同様の扱いとなりますが、この場合には提出期限の特例があり、今年</w:t>
      </w:r>
      <w:r>
        <w:rPr>
          <w:rFonts w:hint="eastAsia"/>
        </w:rPr>
        <w:t>3</w:t>
      </w:r>
      <w:r>
        <w:rPr>
          <w:rFonts w:hint="eastAsia"/>
        </w:rPr>
        <w:t>月末までに資格取得届を提出すればよいこととなっています</w:t>
      </w:r>
      <w:r w:rsidRPr="00533293">
        <w:rPr>
          <w:rFonts w:hint="eastAsia"/>
        </w:rPr>
        <w:t>。</w:t>
      </w:r>
    </w:p>
    <w:p w:rsidR="005A3CCE" w:rsidRDefault="005A3CCE" w:rsidP="005A3CCE">
      <w:pPr>
        <w:ind w:firstLineChars="100" w:firstLine="210"/>
      </w:pPr>
      <w:r>
        <w:rPr>
          <w:rFonts w:hint="eastAsia"/>
        </w:rPr>
        <w:t>なお、平成</w:t>
      </w:r>
      <w:r>
        <w:t>28</w:t>
      </w:r>
      <w:r>
        <w:rPr>
          <w:rFonts w:hint="eastAsia"/>
        </w:rPr>
        <w:t>年</w:t>
      </w:r>
      <w:r>
        <w:t>12</w:t>
      </w:r>
      <w:r>
        <w:rPr>
          <w:rFonts w:hint="eastAsia"/>
        </w:rPr>
        <w:t>月</w:t>
      </w:r>
      <w:r>
        <w:rPr>
          <w:rFonts w:ascii="ＭＳ 明朝" w:hAnsi="ＭＳ 明朝" w:cs="ＭＳ 明朝" w:hint="eastAsia"/>
        </w:rPr>
        <w:t>末時点で高年齢継続被保険者である労働者を</w:t>
      </w:r>
      <w:r>
        <w:rPr>
          <w:rFonts w:hint="eastAsia"/>
        </w:rPr>
        <w:t>1</w:t>
      </w:r>
      <w:r>
        <w:rPr>
          <w:rFonts w:hint="eastAsia"/>
        </w:rPr>
        <w:t>月</w:t>
      </w:r>
      <w:r>
        <w:rPr>
          <w:rFonts w:ascii="ＭＳ 明朝" w:hAnsi="ＭＳ 明朝" w:cs="ＭＳ 明朝" w:hint="eastAsia"/>
        </w:rPr>
        <w:t>以降も継続し</w:t>
      </w:r>
      <w:r>
        <w:rPr>
          <w:rFonts w:hint="eastAsia"/>
        </w:rPr>
        <w:t>て雇用している場合は自動</w:t>
      </w:r>
      <w:r>
        <w:rPr>
          <w:rFonts w:ascii="ＭＳ 明朝" w:hAnsi="ＭＳ 明朝" w:cs="ＭＳ 明朝" w:hint="eastAsia"/>
        </w:rPr>
        <w:t>的に高年齢被保険者に被保険者区分が変更されるため、</w:t>
      </w:r>
      <w:r>
        <w:rPr>
          <w:rFonts w:hint="eastAsia"/>
        </w:rPr>
        <w:t>ハローワークへの届出は必要ありません。</w:t>
      </w:r>
    </w:p>
    <w:p w:rsidR="005A3CCE" w:rsidRPr="00651A6C" w:rsidRDefault="005A3CCE" w:rsidP="005A3CCE"/>
    <w:p w:rsidR="005A3CCE" w:rsidRDefault="005A3CCE" w:rsidP="005A3CCE">
      <w:r>
        <w:rPr>
          <w:rFonts w:hint="eastAsia"/>
        </w:rPr>
        <w:t>◆保険料の徴収は？</w:t>
      </w:r>
    </w:p>
    <w:p w:rsidR="005A3CCE" w:rsidRDefault="005A3CCE" w:rsidP="005A3CCE">
      <w:pPr>
        <w:ind w:firstLineChars="100" w:firstLine="210"/>
      </w:pPr>
      <w:r w:rsidRPr="00D55427">
        <w:rPr>
          <w:rFonts w:hint="eastAsia"/>
        </w:rPr>
        <w:t>65</w:t>
      </w:r>
      <w:r>
        <w:rPr>
          <w:rFonts w:hint="eastAsia"/>
        </w:rPr>
        <w:t>歳以上の労働者について、雇用保険料の徴収は「</w:t>
      </w:r>
      <w:r w:rsidRPr="00D55427">
        <w:rPr>
          <w:rFonts w:hint="eastAsia"/>
        </w:rPr>
        <w:t>平成</w:t>
      </w:r>
      <w:r w:rsidRPr="00D55427">
        <w:rPr>
          <w:rFonts w:hint="eastAsia"/>
        </w:rPr>
        <w:t>31</w:t>
      </w:r>
      <w:r>
        <w:rPr>
          <w:rFonts w:hint="eastAsia"/>
        </w:rPr>
        <w:t>年度まで免除」となっています。</w:t>
      </w:r>
    </w:p>
    <w:p w:rsidR="005A3CCE" w:rsidRPr="00651A6C" w:rsidRDefault="005A3CCE" w:rsidP="005A3CCE">
      <w:pPr>
        <w:rPr>
          <w:rFonts w:ascii="ＭＳ 明朝" w:hAnsi="ＭＳ 明朝" w:cs="ＭＳ 明朝"/>
        </w:rPr>
      </w:pPr>
    </w:p>
    <w:p w:rsidR="005A3CCE" w:rsidRDefault="005A3CCE" w:rsidP="005A3CCE">
      <w:pPr>
        <w:rPr>
          <w:rFonts w:ascii="ＭＳ 明朝" w:hAnsi="ＭＳ 明朝" w:cs="ＭＳ 明朝"/>
        </w:rPr>
      </w:pPr>
      <w:r>
        <w:rPr>
          <w:rFonts w:ascii="ＭＳ 明朝" w:hAnsi="ＭＳ 明朝" w:cs="ＭＳ 明朝" w:hint="eastAsia"/>
        </w:rPr>
        <w:t>◆各種</w:t>
      </w:r>
      <w:r w:rsidRPr="00D55427">
        <w:rPr>
          <w:rFonts w:ascii="ＭＳ 明朝" w:hAnsi="ＭＳ 明朝" w:cs="ＭＳ 明朝" w:hint="eastAsia"/>
        </w:rPr>
        <w:t>給付</w:t>
      </w:r>
      <w:r>
        <w:rPr>
          <w:rFonts w:ascii="ＭＳ 明朝" w:hAnsi="ＭＳ 明朝" w:cs="ＭＳ 明朝" w:hint="eastAsia"/>
        </w:rPr>
        <w:t>金の支給</w:t>
      </w:r>
      <w:r w:rsidRPr="00D55427">
        <w:rPr>
          <w:rFonts w:ascii="ＭＳ 明朝" w:hAnsi="ＭＳ 明朝" w:cs="ＭＳ 明朝" w:hint="eastAsia"/>
        </w:rPr>
        <w:t>について</w:t>
      </w:r>
    </w:p>
    <w:p w:rsidR="005A3CCE" w:rsidRDefault="005A3CCE" w:rsidP="005A3CCE">
      <w:pPr>
        <w:ind w:firstLineChars="100" w:firstLine="210"/>
        <w:rPr>
          <w:rFonts w:ascii="ＭＳ 明朝" w:hAnsi="ＭＳ 明朝" w:cs="ＭＳ 明朝"/>
        </w:rPr>
      </w:pPr>
      <w:r>
        <w:rPr>
          <w:rFonts w:hint="eastAsia"/>
        </w:rPr>
        <w:t>1</w:t>
      </w:r>
      <w:r>
        <w:rPr>
          <w:rFonts w:hint="eastAsia"/>
        </w:rPr>
        <w:t>月</w:t>
      </w:r>
      <w:r>
        <w:rPr>
          <w:rFonts w:ascii="ＭＳ 明朝" w:hAnsi="ＭＳ 明朝" w:cs="ＭＳ 明朝" w:hint="eastAsia"/>
        </w:rPr>
        <w:t>以降、</w:t>
      </w:r>
      <w:r>
        <w:t>65</w:t>
      </w:r>
      <w:r>
        <w:rPr>
          <w:rFonts w:hint="eastAsia"/>
        </w:rPr>
        <w:t>歳以上の労働者は</w:t>
      </w:r>
      <w:r>
        <w:rPr>
          <w:rFonts w:ascii="ＭＳ 明朝" w:hAnsi="ＭＳ 明朝" w:cs="ＭＳ 明朝" w:hint="eastAsia"/>
        </w:rPr>
        <w:t>雇用保険の適用対象と</w:t>
      </w:r>
      <w:r>
        <w:rPr>
          <w:rFonts w:hint="eastAsia"/>
        </w:rPr>
        <w:t>なったため、高年齢</w:t>
      </w:r>
      <w:r>
        <w:rPr>
          <w:rFonts w:ascii="ＭＳ 明朝" w:hAnsi="ＭＳ 明朝" w:cs="ＭＳ 明朝" w:hint="eastAsia"/>
        </w:rPr>
        <w:t>被保険者として離職した場合、受給要件を満たすごとに高年齢求職者給付金が支給</w:t>
      </w:r>
      <w:r>
        <w:rPr>
          <w:rFonts w:hint="eastAsia"/>
        </w:rPr>
        <w:t>されます。</w:t>
      </w:r>
    </w:p>
    <w:p w:rsidR="005A3CCE" w:rsidRPr="00D55427" w:rsidRDefault="005A3CCE" w:rsidP="005A3CCE">
      <w:pPr>
        <w:ind w:firstLineChars="100" w:firstLine="210"/>
        <w:rPr>
          <w:rFonts w:ascii="ＭＳ 明朝" w:hAnsi="ＭＳ 明朝" w:cs="ＭＳ 明朝"/>
        </w:rPr>
      </w:pPr>
      <w:r w:rsidRPr="00D55427">
        <w:rPr>
          <w:rFonts w:ascii="ＭＳ 明朝" w:hAnsi="ＭＳ 明朝" w:cs="ＭＳ 明朝" w:hint="eastAsia"/>
        </w:rPr>
        <w:t>育児休業給付</w:t>
      </w:r>
      <w:r>
        <w:rPr>
          <w:rFonts w:ascii="ＭＳ 明朝" w:hAnsi="ＭＳ 明朝" w:cs="ＭＳ 明朝" w:hint="eastAsia"/>
        </w:rPr>
        <w:t>金・</w:t>
      </w:r>
      <w:r w:rsidRPr="00D55427">
        <w:rPr>
          <w:rFonts w:ascii="ＭＳ 明朝" w:hAnsi="ＭＳ 明朝" w:cs="ＭＳ 明朝" w:hint="eastAsia"/>
        </w:rPr>
        <w:t>介護休業給付</w:t>
      </w:r>
      <w:r>
        <w:rPr>
          <w:rFonts w:ascii="ＭＳ 明朝" w:hAnsi="ＭＳ 明朝" w:cs="ＭＳ 明朝" w:hint="eastAsia"/>
        </w:rPr>
        <w:t>金・</w:t>
      </w:r>
      <w:r w:rsidRPr="00D55427">
        <w:rPr>
          <w:rFonts w:ascii="ＭＳ 明朝" w:hAnsi="ＭＳ 明朝" w:cs="ＭＳ 明朝" w:hint="eastAsia"/>
        </w:rPr>
        <w:t>教育訓練給付</w:t>
      </w:r>
      <w:r>
        <w:rPr>
          <w:rFonts w:ascii="ＭＳ 明朝" w:hAnsi="ＭＳ 明朝" w:cs="ＭＳ 明朝" w:hint="eastAsia"/>
        </w:rPr>
        <w:t>金についても、それぞれの要件を満たせば支給されます。</w:t>
      </w:r>
    </w:p>
    <w:p w:rsidR="005A3CCE" w:rsidRDefault="005A3CCE" w:rsidP="005A3CCE">
      <w:pPr>
        <w:widowControl/>
        <w:jc w:val="left"/>
      </w:pPr>
      <w:r>
        <w:br w:type="page"/>
      </w:r>
    </w:p>
    <w:p w:rsidR="005A3CCE" w:rsidRPr="009D4DC4" w:rsidRDefault="005A3CCE" w:rsidP="005A3CCE">
      <w:r>
        <w:rPr>
          <w:rFonts w:hint="eastAsia"/>
          <w:b/>
          <w:sz w:val="28"/>
          <w:szCs w:val="28"/>
        </w:rPr>
        <w:lastRenderedPageBreak/>
        <w:t>「インターンシップ制度」に関する制度改革案の内容</w:t>
      </w:r>
    </w:p>
    <w:p w:rsidR="005A3CCE" w:rsidRDefault="005A3CCE" w:rsidP="005A3CCE">
      <w:pPr>
        <w:widowControl/>
        <w:jc w:val="left"/>
      </w:pPr>
    </w:p>
    <w:p w:rsidR="005A3CCE" w:rsidRDefault="005A3CCE" w:rsidP="005A3CCE">
      <w:pPr>
        <w:widowControl/>
        <w:jc w:val="left"/>
      </w:pPr>
      <w:r>
        <w:rPr>
          <w:rFonts w:hint="eastAsia"/>
        </w:rPr>
        <w:t>◆</w:t>
      </w:r>
      <w:r>
        <w:rPr>
          <w:rFonts w:hint="eastAsia"/>
        </w:rPr>
        <w:t>3</w:t>
      </w:r>
      <w:r>
        <w:rPr>
          <w:rFonts w:hint="eastAsia"/>
        </w:rPr>
        <w:t>省合同で改革案を検討</w:t>
      </w:r>
    </w:p>
    <w:p w:rsidR="005A3CCE" w:rsidRDefault="005A3CCE" w:rsidP="005A3CCE">
      <w:pPr>
        <w:widowControl/>
        <w:ind w:firstLineChars="100" w:firstLine="210"/>
        <w:jc w:val="left"/>
      </w:pPr>
      <w:r>
        <w:rPr>
          <w:rFonts w:hint="eastAsia"/>
        </w:rPr>
        <w:t>文部科学省・厚生労働省・経済産業省の</w:t>
      </w:r>
      <w:r>
        <w:rPr>
          <w:rFonts w:hint="eastAsia"/>
        </w:rPr>
        <w:t>3</w:t>
      </w:r>
      <w:r>
        <w:rPr>
          <w:rFonts w:hint="eastAsia"/>
        </w:rPr>
        <w:t>省が、企業がインターンシップの際に得た学生の情報を採用活動にも活かせるよう、制度づくりを検討することにしたそうです。</w:t>
      </w:r>
    </w:p>
    <w:p w:rsidR="005A3CCE" w:rsidRDefault="005A3CCE" w:rsidP="005A3CCE">
      <w:pPr>
        <w:widowControl/>
        <w:ind w:firstLineChars="100" w:firstLine="210"/>
        <w:jc w:val="left"/>
      </w:pPr>
      <w:r>
        <w:rPr>
          <w:rFonts w:hint="eastAsia"/>
        </w:rPr>
        <w:t>これにより、これまでは就職活動とは切り離しての利用しか認められなかったインターンシップ制度が、採用につなげられる可能性が出てきました。</w:t>
      </w:r>
    </w:p>
    <w:p w:rsidR="005A3CCE" w:rsidRPr="00863937" w:rsidRDefault="005A3CCE" w:rsidP="005A3CCE">
      <w:pPr>
        <w:widowControl/>
        <w:jc w:val="left"/>
      </w:pPr>
    </w:p>
    <w:p w:rsidR="005A3CCE" w:rsidRDefault="005A3CCE" w:rsidP="005A3CCE">
      <w:pPr>
        <w:widowControl/>
        <w:jc w:val="left"/>
      </w:pPr>
      <w:r>
        <w:rPr>
          <w:rFonts w:hint="eastAsia"/>
        </w:rPr>
        <w:t>◆</w:t>
      </w:r>
      <w:r>
        <w:rPr>
          <w:rFonts w:hint="eastAsia"/>
        </w:rPr>
        <w:t>2</w:t>
      </w:r>
      <w:r>
        <w:rPr>
          <w:rFonts w:hint="eastAsia"/>
        </w:rPr>
        <w:t>月下旬に報告書とりまとめ</w:t>
      </w:r>
    </w:p>
    <w:p w:rsidR="005A3CCE" w:rsidRDefault="005A3CCE" w:rsidP="005A3CCE">
      <w:pPr>
        <w:widowControl/>
        <w:ind w:firstLineChars="100" w:firstLine="210"/>
        <w:jc w:val="left"/>
      </w:pPr>
      <w:r>
        <w:rPr>
          <w:rFonts w:hint="eastAsia"/>
        </w:rPr>
        <w:t>インターンシップ制度は学業への影響を避けるため、現在、採用とは原則として切り離されています。</w:t>
      </w:r>
    </w:p>
    <w:p w:rsidR="005A3CCE" w:rsidRDefault="005A3CCE" w:rsidP="005A3CCE">
      <w:pPr>
        <w:widowControl/>
        <w:ind w:firstLineChars="100" w:firstLine="210"/>
        <w:jc w:val="left"/>
      </w:pPr>
      <w:r>
        <w:rPr>
          <w:rFonts w:hint="eastAsia"/>
        </w:rPr>
        <w:t>一方で、学生が就職先を選びやすくし、企業の人材確保も柔軟になる側面があります。</w:t>
      </w:r>
    </w:p>
    <w:p w:rsidR="005A3CCE" w:rsidRDefault="005A3CCE" w:rsidP="005A3CCE">
      <w:pPr>
        <w:widowControl/>
        <w:ind w:firstLineChars="100" w:firstLine="210"/>
        <w:jc w:val="left"/>
      </w:pPr>
      <w:r>
        <w:rPr>
          <w:rFonts w:hint="eastAsia"/>
        </w:rPr>
        <w:t>文部科学省が昨年末に開いたインターンシップ促進を目指す会議で改革案を示し、上記</w:t>
      </w:r>
      <w:r>
        <w:rPr>
          <w:rFonts w:hint="eastAsia"/>
        </w:rPr>
        <w:t>3</w:t>
      </w:r>
      <w:r>
        <w:rPr>
          <w:rFonts w:hint="eastAsia"/>
        </w:rPr>
        <w:t>省のほか、経団連、日本商工会議所、経済同友会も参加して</w:t>
      </w:r>
      <w:r>
        <w:rPr>
          <w:rFonts w:hint="eastAsia"/>
        </w:rPr>
        <w:t>2</w:t>
      </w:r>
      <w:r>
        <w:rPr>
          <w:rFonts w:hint="eastAsia"/>
        </w:rPr>
        <w:t>月下旬にもインターンシップ拡大の方策を盛り込んだ報告書をまとめ、最終的に是非を判断する予定だそうです。</w:t>
      </w:r>
    </w:p>
    <w:p w:rsidR="005A3CCE" w:rsidRDefault="005A3CCE" w:rsidP="005A3CCE">
      <w:pPr>
        <w:widowControl/>
        <w:jc w:val="left"/>
      </w:pPr>
    </w:p>
    <w:p w:rsidR="005A3CCE" w:rsidRDefault="005A3CCE" w:rsidP="005A3CCE">
      <w:pPr>
        <w:widowControl/>
        <w:jc w:val="left"/>
      </w:pPr>
      <w:r>
        <w:rPr>
          <w:rFonts w:hint="eastAsia"/>
        </w:rPr>
        <w:t>◆インターンで得た情報を採用の判断材料に</w:t>
      </w:r>
    </w:p>
    <w:p w:rsidR="005A3CCE" w:rsidRDefault="005A3CCE" w:rsidP="005A3CCE">
      <w:pPr>
        <w:widowControl/>
        <w:ind w:firstLineChars="100" w:firstLine="210"/>
        <w:jc w:val="left"/>
      </w:pPr>
      <w:r>
        <w:rPr>
          <w:rFonts w:hint="eastAsia"/>
        </w:rPr>
        <w:t>改革案では、企業がインターンを通じて学生の能力や将来性を評価し、新卒の就職活動解禁後に採用の判断材料に使えるようにします。</w:t>
      </w:r>
    </w:p>
    <w:p w:rsidR="005A3CCE" w:rsidRDefault="005A3CCE" w:rsidP="005A3CCE">
      <w:pPr>
        <w:widowControl/>
        <w:ind w:firstLineChars="100" w:firstLine="210"/>
        <w:jc w:val="left"/>
      </w:pPr>
      <w:r>
        <w:rPr>
          <w:rFonts w:hint="eastAsia"/>
        </w:rPr>
        <w:t>現在は、インターンで得た学生情報は採用に使わないよう企業に求められていますが、仮に情報活用が解禁されれば、大学</w:t>
      </w:r>
      <w:r>
        <w:rPr>
          <w:rFonts w:hint="eastAsia"/>
        </w:rPr>
        <w:t>2</w:t>
      </w:r>
      <w:r>
        <w:rPr>
          <w:rFonts w:hint="eastAsia"/>
        </w:rPr>
        <w:t>年生を対象にしたインターンで優秀と判断した学生に対し、大学</w:t>
      </w:r>
      <w:r>
        <w:rPr>
          <w:rFonts w:hint="eastAsia"/>
        </w:rPr>
        <w:t>4</w:t>
      </w:r>
      <w:r>
        <w:rPr>
          <w:rFonts w:hint="eastAsia"/>
        </w:rPr>
        <w:t>年生の</w:t>
      </w:r>
      <w:r>
        <w:rPr>
          <w:rFonts w:hint="eastAsia"/>
        </w:rPr>
        <w:t>6</w:t>
      </w:r>
      <w:r>
        <w:rPr>
          <w:rFonts w:hint="eastAsia"/>
        </w:rPr>
        <w:t>月</w:t>
      </w:r>
      <w:r>
        <w:rPr>
          <w:rFonts w:hint="eastAsia"/>
        </w:rPr>
        <w:t>1</w:t>
      </w:r>
      <w:r>
        <w:rPr>
          <w:rFonts w:hint="eastAsia"/>
        </w:rPr>
        <w:t>日（経団連の採用解禁日）に内々定を出したり、筆記試験を免除したりできようになります。</w:t>
      </w:r>
    </w:p>
    <w:p w:rsidR="005A3CCE" w:rsidRDefault="005A3CCE" w:rsidP="005A3CCE">
      <w:pPr>
        <w:widowControl/>
        <w:ind w:firstLineChars="100" w:firstLine="210"/>
        <w:jc w:val="left"/>
      </w:pPr>
      <w:r>
        <w:rPr>
          <w:rFonts w:hint="eastAsia"/>
        </w:rPr>
        <w:t>ルール変更は早くて</w:t>
      </w:r>
      <w:r>
        <w:rPr>
          <w:rFonts w:hint="eastAsia"/>
        </w:rPr>
        <w:t>2018</w:t>
      </w:r>
      <w:r>
        <w:rPr>
          <w:rFonts w:hint="eastAsia"/>
        </w:rPr>
        <w:t>年の就活（入社は</w:t>
      </w:r>
      <w:r>
        <w:rPr>
          <w:rFonts w:hint="eastAsia"/>
        </w:rPr>
        <w:t>2019</w:t>
      </w:r>
      <w:r>
        <w:rPr>
          <w:rFonts w:hint="eastAsia"/>
        </w:rPr>
        <w:t>年春）からになる見込みで、人手不足が深刻な中小企業にのみインターン採用を認める案も出ています。</w:t>
      </w:r>
    </w:p>
    <w:p w:rsidR="005A3CCE" w:rsidRPr="00863937" w:rsidRDefault="005A3CCE" w:rsidP="005A3CCE">
      <w:pPr>
        <w:widowControl/>
        <w:jc w:val="left"/>
      </w:pPr>
    </w:p>
    <w:p w:rsidR="005A3CCE" w:rsidRDefault="005A3CCE" w:rsidP="005A3CCE">
      <w:pPr>
        <w:widowControl/>
        <w:jc w:val="left"/>
      </w:pPr>
      <w:r>
        <w:rPr>
          <w:rFonts w:hint="eastAsia"/>
        </w:rPr>
        <w:t>◆学生の囲い込み目的は禁止</w:t>
      </w:r>
    </w:p>
    <w:p w:rsidR="005A3CCE" w:rsidRDefault="005A3CCE" w:rsidP="005A3CCE">
      <w:pPr>
        <w:widowControl/>
        <w:ind w:firstLineChars="100" w:firstLine="210"/>
        <w:jc w:val="left"/>
      </w:pPr>
      <w:r>
        <w:rPr>
          <w:rFonts w:hint="eastAsia"/>
        </w:rPr>
        <w:t>ただ、文部科学省は学生を囲い込むだけのインターンは認めない方針であり、仕事を伴わない名ばかりのインターンは「セミナー」や「業務説明会」と定義し、採用活動に関連づけないよう求める方向です。</w:t>
      </w:r>
    </w:p>
    <w:p w:rsidR="005A3CCE" w:rsidRDefault="005A3CCE" w:rsidP="005A3CCE">
      <w:pPr>
        <w:widowControl/>
        <w:ind w:firstLineChars="100" w:firstLine="210"/>
        <w:jc w:val="left"/>
      </w:pPr>
      <w:r>
        <w:rPr>
          <w:rFonts w:hint="eastAsia"/>
        </w:rPr>
        <w:t>また、大学がインターンを単位認定する場合、実施期間は「</w:t>
      </w:r>
      <w:r>
        <w:rPr>
          <w:rFonts w:hint="eastAsia"/>
        </w:rPr>
        <w:t>5</w:t>
      </w:r>
      <w:r>
        <w:rPr>
          <w:rFonts w:hint="eastAsia"/>
        </w:rPr>
        <w:t>日間以上」とする方向です。</w:t>
      </w:r>
    </w:p>
    <w:p w:rsidR="005A3CCE" w:rsidRDefault="005A3CCE" w:rsidP="005A3CCE">
      <w:pPr>
        <w:widowControl/>
        <w:ind w:firstLineChars="100" w:firstLine="210"/>
        <w:jc w:val="left"/>
      </w:pPr>
      <w:r>
        <w:rPr>
          <w:rFonts w:hint="eastAsia"/>
        </w:rPr>
        <w:t>インターンシップを導入する企業は今でも多く、国が現状を追認すれば</w:t>
      </w:r>
      <w:r>
        <w:rPr>
          <w:rFonts w:hint="eastAsia"/>
        </w:rPr>
        <w:t>1</w:t>
      </w:r>
      <w:r>
        <w:rPr>
          <w:rFonts w:hint="eastAsia"/>
        </w:rPr>
        <w:t>～</w:t>
      </w:r>
      <w:r>
        <w:rPr>
          <w:rFonts w:hint="eastAsia"/>
        </w:rPr>
        <w:t>3</w:t>
      </w:r>
      <w:r>
        <w:rPr>
          <w:rFonts w:hint="eastAsia"/>
        </w:rPr>
        <w:t>年生を対象としたインターンが増え、在学中から学生の職業意識を高める効果が期待でき、就職直後の離職の防止につながる効果も期待されています。</w:t>
      </w:r>
    </w:p>
    <w:p w:rsidR="005A3CCE" w:rsidRDefault="005A3CCE" w:rsidP="005A3CCE">
      <w:pPr>
        <w:widowControl/>
        <w:jc w:val="left"/>
      </w:pPr>
      <w:r>
        <w:br w:type="page"/>
      </w:r>
    </w:p>
    <w:p w:rsidR="005A3CCE" w:rsidRPr="00E66E73" w:rsidRDefault="005A3CCE" w:rsidP="005A3CCE">
      <w:pPr>
        <w:rPr>
          <w:b/>
          <w:sz w:val="28"/>
          <w:szCs w:val="28"/>
        </w:rPr>
      </w:pPr>
      <w:r w:rsidRPr="00123751">
        <w:rPr>
          <w:rFonts w:hint="eastAsia"/>
          <w:b/>
          <w:sz w:val="28"/>
          <w:szCs w:val="28"/>
        </w:rPr>
        <w:lastRenderedPageBreak/>
        <w:t>中小企業のための</w:t>
      </w:r>
      <w:r>
        <w:rPr>
          <w:rFonts w:hint="eastAsia"/>
          <w:b/>
          <w:sz w:val="28"/>
          <w:szCs w:val="28"/>
        </w:rPr>
        <w:t>「</w:t>
      </w:r>
      <w:r w:rsidRPr="00123751">
        <w:rPr>
          <w:rFonts w:hint="eastAsia"/>
          <w:b/>
          <w:sz w:val="28"/>
          <w:szCs w:val="28"/>
        </w:rPr>
        <w:t>事業承継ガイドライン</w:t>
      </w:r>
      <w:r>
        <w:rPr>
          <w:rFonts w:hint="eastAsia"/>
          <w:b/>
          <w:sz w:val="28"/>
          <w:szCs w:val="28"/>
        </w:rPr>
        <w:t>」のポイント</w:t>
      </w:r>
    </w:p>
    <w:p w:rsidR="005A3CCE" w:rsidRDefault="005A3CCE" w:rsidP="005A3CCE"/>
    <w:p w:rsidR="005A3CCE" w:rsidRDefault="005A3CCE" w:rsidP="005A3CCE">
      <w:r>
        <w:rPr>
          <w:rFonts w:hint="eastAsia"/>
        </w:rPr>
        <w:t>◆ガイドライン策定の背景は？</w:t>
      </w:r>
    </w:p>
    <w:p w:rsidR="005A3CCE" w:rsidRDefault="005A3CCE" w:rsidP="005A3CCE">
      <w:pPr>
        <w:ind w:firstLineChars="100" w:firstLine="210"/>
      </w:pPr>
      <w:r>
        <w:rPr>
          <w:rFonts w:hint="eastAsia"/>
        </w:rPr>
        <w:t>経営者の高齢化が進み、多くの中小企業が事業承継を迎える時期となってきましたが、日本の経済を支える中小企業には、蓄積されたノウハウや技術が多く存在します。</w:t>
      </w:r>
    </w:p>
    <w:p w:rsidR="005A3CCE" w:rsidRDefault="005A3CCE" w:rsidP="005A3CCE">
      <w:pPr>
        <w:ind w:firstLineChars="100" w:firstLine="210"/>
      </w:pPr>
      <w:r>
        <w:rPr>
          <w:rFonts w:hint="eastAsia"/>
        </w:rPr>
        <w:t>その価値を次世代に引き継ぎ、世代交代によるさらなる活性化を実現していくために、円滑な事業承継は極めて重要です。</w:t>
      </w:r>
    </w:p>
    <w:p w:rsidR="005A3CCE" w:rsidRDefault="005A3CCE" w:rsidP="005A3CCE">
      <w:pPr>
        <w:ind w:firstLineChars="100" w:firstLine="210"/>
      </w:pPr>
      <w:r>
        <w:rPr>
          <w:rFonts w:hint="eastAsia"/>
        </w:rPr>
        <w:t>中小企業庁では、近年の中小企業を取り巻く状況の変化を踏まえた事業承継のあり方を議論する場として「事業承継を中心とする事業活性化に関する検討会」および「事業承継ガイドライン改訂小委員会」を立ち上げ、昨年</w:t>
      </w:r>
      <w:r>
        <w:rPr>
          <w:rFonts w:hint="eastAsia"/>
        </w:rPr>
        <w:t>12</w:t>
      </w:r>
      <w:r>
        <w:rPr>
          <w:rFonts w:hint="eastAsia"/>
        </w:rPr>
        <w:t>月に「事業承継ガイドライン」が公表されました。</w:t>
      </w:r>
    </w:p>
    <w:p w:rsidR="005A3CCE" w:rsidRPr="00184C76" w:rsidRDefault="005A3CCE" w:rsidP="005A3CCE"/>
    <w:p w:rsidR="005A3CCE" w:rsidRDefault="005A3CCE" w:rsidP="005A3CCE">
      <w:r>
        <w:rPr>
          <w:rFonts w:hint="eastAsia"/>
        </w:rPr>
        <w:t>◆ガイドラインの内容は？</w:t>
      </w:r>
    </w:p>
    <w:p w:rsidR="005A3CCE" w:rsidRDefault="005A3CCE" w:rsidP="005A3CCE">
      <w:pPr>
        <w:ind w:firstLineChars="100" w:firstLine="210"/>
      </w:pPr>
      <w:r>
        <w:rPr>
          <w:rFonts w:hint="eastAsia"/>
        </w:rPr>
        <w:t>本ガイドラインの主な内容は、以下の</w:t>
      </w:r>
      <w:r>
        <w:rPr>
          <w:rFonts w:hint="eastAsia"/>
        </w:rPr>
        <w:t>3</w:t>
      </w:r>
      <w:r>
        <w:rPr>
          <w:rFonts w:hint="eastAsia"/>
        </w:rPr>
        <w:t>点です。</w:t>
      </w:r>
    </w:p>
    <w:p w:rsidR="005A3CCE" w:rsidRDefault="005A3CCE" w:rsidP="005A3CCE">
      <w:r>
        <w:rPr>
          <w:rFonts w:hint="eastAsia"/>
        </w:rPr>
        <w:t>【</w:t>
      </w:r>
      <w:r>
        <w:rPr>
          <w:rFonts w:hint="eastAsia"/>
        </w:rPr>
        <w:t>1</w:t>
      </w:r>
      <w:r>
        <w:rPr>
          <w:rFonts w:hint="eastAsia"/>
        </w:rPr>
        <w:t>】事業承継に向けた早期・計画的な取組の重要性（事業承継診断の導入）</w:t>
      </w:r>
    </w:p>
    <w:p w:rsidR="005A3CCE" w:rsidRDefault="005A3CCE" w:rsidP="005A3CCE">
      <w:pPr>
        <w:ind w:firstLineChars="100" w:firstLine="210"/>
      </w:pPr>
      <w:r>
        <w:rPr>
          <w:rFonts w:hint="eastAsia"/>
        </w:rPr>
        <w:t>60</w:t>
      </w:r>
      <w:r>
        <w:rPr>
          <w:rFonts w:hint="eastAsia"/>
        </w:rPr>
        <w:t>歳を着手の目安とした早期取組の重要性を明記するとともに、事業承継に向けた早期かつ計画的な準備への着手を促すツールとして、事業承継診断を紹介しています。</w:t>
      </w:r>
    </w:p>
    <w:p w:rsidR="005A3CCE" w:rsidRDefault="005A3CCE" w:rsidP="005A3CCE">
      <w:r>
        <w:rPr>
          <w:rFonts w:hint="eastAsia"/>
        </w:rPr>
        <w:t>【</w:t>
      </w:r>
      <w:r>
        <w:rPr>
          <w:rFonts w:hint="eastAsia"/>
        </w:rPr>
        <w:t>2</w:t>
      </w:r>
      <w:r>
        <w:rPr>
          <w:rFonts w:hint="eastAsia"/>
        </w:rPr>
        <w:t>】事業承継に向けた</w:t>
      </w:r>
      <w:r>
        <w:rPr>
          <w:rFonts w:hint="eastAsia"/>
        </w:rPr>
        <w:t>5</w:t>
      </w:r>
      <w:r>
        <w:rPr>
          <w:rFonts w:hint="eastAsia"/>
        </w:rPr>
        <w:t>ステップの提示</w:t>
      </w:r>
    </w:p>
    <w:p w:rsidR="005A3CCE" w:rsidRDefault="005A3CCE" w:rsidP="005A3CCE">
      <w:pPr>
        <w:ind w:firstLineChars="100" w:firstLine="210"/>
      </w:pPr>
      <w:r>
        <w:rPr>
          <w:rFonts w:hint="eastAsia"/>
        </w:rPr>
        <w:t>円滑な事業承継の実現のために、下記のステップを経ることが重要とされています。</w:t>
      </w:r>
    </w:p>
    <w:p w:rsidR="005A3CCE" w:rsidRDefault="005A3CCE" w:rsidP="005A3CCE">
      <w:r>
        <w:rPr>
          <w:rFonts w:hint="eastAsia"/>
        </w:rPr>
        <w:t>・ステップ</w:t>
      </w:r>
      <w:r>
        <w:rPr>
          <w:rFonts w:hint="eastAsia"/>
        </w:rPr>
        <w:t>1</w:t>
      </w:r>
      <w:r>
        <w:rPr>
          <w:rFonts w:hint="eastAsia"/>
        </w:rPr>
        <w:t>：事業承継に向けた準備の必要性の認識</w:t>
      </w:r>
    </w:p>
    <w:p w:rsidR="005A3CCE" w:rsidRDefault="005A3CCE" w:rsidP="005A3CCE">
      <w:r>
        <w:rPr>
          <w:rFonts w:hint="eastAsia"/>
        </w:rPr>
        <w:t>・ステップ</w:t>
      </w:r>
      <w:r>
        <w:rPr>
          <w:rFonts w:hint="eastAsia"/>
        </w:rPr>
        <w:t>2</w:t>
      </w:r>
      <w:r>
        <w:rPr>
          <w:rFonts w:hint="eastAsia"/>
        </w:rPr>
        <w:t>：経営状況・経営課題等の把握（見える化）</w:t>
      </w:r>
    </w:p>
    <w:p w:rsidR="005A3CCE" w:rsidRDefault="005A3CCE" w:rsidP="005A3CCE">
      <w:r>
        <w:rPr>
          <w:rFonts w:hint="eastAsia"/>
        </w:rPr>
        <w:t>・ステップ</w:t>
      </w:r>
      <w:r>
        <w:rPr>
          <w:rFonts w:hint="eastAsia"/>
        </w:rPr>
        <w:t>3</w:t>
      </w:r>
      <w:r>
        <w:rPr>
          <w:rFonts w:hint="eastAsia"/>
        </w:rPr>
        <w:t>：事業承継に向けた経営改善（磨き上げ）</w:t>
      </w:r>
    </w:p>
    <w:p w:rsidR="005A3CCE" w:rsidRDefault="005A3CCE" w:rsidP="005A3CCE">
      <w:r>
        <w:rPr>
          <w:rFonts w:hint="eastAsia"/>
        </w:rPr>
        <w:t>・ステップ</w:t>
      </w:r>
      <w:r>
        <w:rPr>
          <w:rFonts w:hint="eastAsia"/>
        </w:rPr>
        <w:t>4</w:t>
      </w:r>
      <w:r>
        <w:rPr>
          <w:rFonts w:hint="eastAsia"/>
        </w:rPr>
        <w:t>：事業承継計画の策定</w:t>
      </w:r>
    </w:p>
    <w:p w:rsidR="005A3CCE" w:rsidRDefault="005A3CCE" w:rsidP="005A3CCE">
      <w:r>
        <w:rPr>
          <w:rFonts w:hint="eastAsia"/>
        </w:rPr>
        <w:t>・ステップ</w:t>
      </w:r>
      <w:r>
        <w:rPr>
          <w:rFonts w:hint="eastAsia"/>
        </w:rPr>
        <w:t>5</w:t>
      </w:r>
      <w:r>
        <w:rPr>
          <w:rFonts w:hint="eastAsia"/>
        </w:rPr>
        <w:t>：マッチングの実施</w:t>
      </w:r>
    </w:p>
    <w:p w:rsidR="005A3CCE" w:rsidRDefault="005A3CCE" w:rsidP="005A3CCE">
      <w:r>
        <w:rPr>
          <w:rFonts w:hint="eastAsia"/>
        </w:rPr>
        <w:t>・ステップ</w:t>
      </w:r>
      <w:r>
        <w:rPr>
          <w:rFonts w:hint="eastAsia"/>
        </w:rPr>
        <w:t>6</w:t>
      </w:r>
      <w:r>
        <w:rPr>
          <w:rFonts w:hint="eastAsia"/>
        </w:rPr>
        <w:t>：事業承継／</w:t>
      </w:r>
      <w:r>
        <w:rPr>
          <w:rFonts w:hint="eastAsia"/>
        </w:rPr>
        <w:t>M&amp;A</w:t>
      </w:r>
      <w:r>
        <w:rPr>
          <w:rFonts w:hint="eastAsia"/>
        </w:rPr>
        <w:t>等の実行</w:t>
      </w:r>
    </w:p>
    <w:p w:rsidR="005A3CCE" w:rsidRDefault="005A3CCE" w:rsidP="005A3CCE">
      <w:r>
        <w:rPr>
          <w:rFonts w:hint="eastAsia"/>
        </w:rPr>
        <w:t>【</w:t>
      </w:r>
      <w:r>
        <w:rPr>
          <w:rFonts w:hint="eastAsia"/>
        </w:rPr>
        <w:t>3</w:t>
      </w:r>
      <w:r>
        <w:rPr>
          <w:rFonts w:hint="eastAsia"/>
        </w:rPr>
        <w:t>】地域における事業承継を支援する体制の強化</w:t>
      </w:r>
    </w:p>
    <w:p w:rsidR="005A3CCE" w:rsidRDefault="005A3CCE" w:rsidP="005A3CCE">
      <w:pPr>
        <w:ind w:firstLineChars="100" w:firstLine="210"/>
      </w:pPr>
      <w:r>
        <w:rPr>
          <w:rFonts w:hint="eastAsia"/>
        </w:rPr>
        <w:t>各都道府県において地域に密着した支援機関をネットワーク化し、支援拠点や支援センター等と連携する体制の整備を国のバックアップのもと進めます。</w:t>
      </w:r>
    </w:p>
    <w:p w:rsidR="005A3CCE" w:rsidRDefault="005A3CCE" w:rsidP="005A3CCE">
      <w:pPr>
        <w:ind w:firstLineChars="100" w:firstLine="210"/>
      </w:pPr>
      <w:r>
        <w:rPr>
          <w:rFonts w:hint="eastAsia"/>
        </w:rPr>
        <w:t>各支援機関においても、個々の事業者の課題に応じた支援を実施しています。</w:t>
      </w:r>
    </w:p>
    <w:p w:rsidR="005A3CCE" w:rsidRDefault="005A3CCE" w:rsidP="005A3CCE"/>
    <w:p w:rsidR="005A3CCE" w:rsidRDefault="005A3CCE" w:rsidP="005A3CCE">
      <w:r>
        <w:rPr>
          <w:rFonts w:hint="eastAsia"/>
        </w:rPr>
        <w:t>◆それぞれの課題に応じた有効な活用を！</w:t>
      </w:r>
    </w:p>
    <w:p w:rsidR="005A3CCE" w:rsidRDefault="005A3CCE" w:rsidP="005A3CCE">
      <w:pPr>
        <w:ind w:firstLineChars="100" w:firstLine="210"/>
      </w:pPr>
      <w:r>
        <w:rPr>
          <w:rFonts w:hint="eastAsia"/>
        </w:rPr>
        <w:t>本ガイドラインはすべての中小企業を対象に作成されたものですが、個々の企業により問題も課題も異なりますので、必要な箇所をピックアップして活用することが望まれます。</w:t>
      </w:r>
    </w:p>
    <w:p w:rsidR="005A3CCE" w:rsidRDefault="005A3CCE" w:rsidP="005A3CCE">
      <w:pPr>
        <w:widowControl/>
        <w:jc w:val="left"/>
      </w:pPr>
      <w:r>
        <w:br w:type="page"/>
      </w:r>
    </w:p>
    <w:p w:rsidR="005A3CCE" w:rsidRPr="007A615A" w:rsidRDefault="005A3CCE" w:rsidP="005A3CCE">
      <w:pPr>
        <w:rPr>
          <w:rFonts w:asciiTheme="minorEastAsia" w:hAnsiTheme="minorEastAsia"/>
          <w:b/>
          <w:bCs/>
          <w:color w:val="000000"/>
          <w:sz w:val="28"/>
          <w:szCs w:val="28"/>
          <w:shd w:val="clear" w:color="auto" w:fill="FFFFFF"/>
        </w:rPr>
      </w:pPr>
      <w:r>
        <w:rPr>
          <w:rFonts w:asciiTheme="minorEastAsia" w:hAnsiTheme="minorEastAsia" w:hint="eastAsia"/>
          <w:b/>
          <w:bCs/>
          <w:color w:val="000000"/>
          <w:sz w:val="28"/>
          <w:szCs w:val="28"/>
          <w:shd w:val="clear" w:color="auto" w:fill="FFFFFF"/>
        </w:rPr>
        <w:lastRenderedPageBreak/>
        <w:t>厚労省から発表された</w:t>
      </w:r>
      <w:r w:rsidRPr="00C4464C">
        <w:rPr>
          <w:rFonts w:asciiTheme="minorEastAsia" w:hAnsiTheme="minorEastAsia" w:hint="eastAsia"/>
          <w:b/>
          <w:bCs/>
          <w:color w:val="000000"/>
          <w:sz w:val="28"/>
          <w:szCs w:val="28"/>
          <w:shd w:val="clear" w:color="auto" w:fill="FFFFFF"/>
        </w:rPr>
        <w:t>『「過労死等ゼロ」緊急対策』</w:t>
      </w:r>
      <w:r>
        <w:rPr>
          <w:rFonts w:asciiTheme="minorEastAsia" w:hAnsiTheme="minorEastAsia" w:hint="eastAsia"/>
          <w:b/>
          <w:bCs/>
          <w:color w:val="000000"/>
          <w:sz w:val="28"/>
          <w:szCs w:val="28"/>
          <w:shd w:val="clear" w:color="auto" w:fill="FFFFFF"/>
        </w:rPr>
        <w:t>の内容</w:t>
      </w:r>
    </w:p>
    <w:p w:rsidR="005A3CCE" w:rsidRPr="00AB2131" w:rsidRDefault="005A3CCE" w:rsidP="005A3CCE">
      <w:pPr>
        <w:widowControl/>
        <w:jc w:val="left"/>
      </w:pPr>
    </w:p>
    <w:p w:rsidR="005A3CCE" w:rsidRDefault="005A3CCE" w:rsidP="005A3CCE">
      <w:pPr>
        <w:widowControl/>
        <w:jc w:val="left"/>
      </w:pPr>
      <w:r>
        <w:rPr>
          <w:rFonts w:hint="eastAsia"/>
        </w:rPr>
        <w:t>◆労働時間管理、メンタル対策がより重要に！</w:t>
      </w:r>
    </w:p>
    <w:p w:rsidR="005A3CCE" w:rsidRDefault="005A3CCE" w:rsidP="005A3CCE">
      <w:pPr>
        <w:widowControl/>
        <w:ind w:firstLineChars="100" w:firstLine="210"/>
        <w:jc w:val="left"/>
      </w:pPr>
      <w:r>
        <w:rPr>
          <w:rFonts w:hint="eastAsia"/>
        </w:rPr>
        <w:t>昨年</w:t>
      </w:r>
      <w:r>
        <w:rPr>
          <w:rFonts w:hint="eastAsia"/>
        </w:rPr>
        <w:t>12</w:t>
      </w:r>
      <w:r>
        <w:rPr>
          <w:rFonts w:hint="eastAsia"/>
        </w:rPr>
        <w:t>月下旬、厚生労働省から『「過労死等ゼロ」緊急対策』が発表されました。大手広告会社の一連の過労死事案等を受け、以下のように取組みが強化されることになりました。</w:t>
      </w:r>
    </w:p>
    <w:p w:rsidR="005A3CCE" w:rsidRDefault="005A3CCE" w:rsidP="005A3CCE">
      <w:pPr>
        <w:widowControl/>
        <w:ind w:firstLineChars="100" w:firstLine="210"/>
        <w:jc w:val="left"/>
      </w:pPr>
      <w:r>
        <w:rPr>
          <w:rFonts w:hint="eastAsia"/>
        </w:rPr>
        <w:t>大きく分けると「平成</w:t>
      </w:r>
      <w:r>
        <w:rPr>
          <w:rFonts w:hint="eastAsia"/>
        </w:rPr>
        <w:t>29</w:t>
      </w:r>
      <w:r>
        <w:rPr>
          <w:rFonts w:hint="eastAsia"/>
        </w:rPr>
        <w:t>年から実施されるもの」と「平成</w:t>
      </w:r>
      <w:r>
        <w:rPr>
          <w:rFonts w:hint="eastAsia"/>
        </w:rPr>
        <w:t>29</w:t>
      </w:r>
      <w:r>
        <w:rPr>
          <w:rFonts w:hint="eastAsia"/>
        </w:rPr>
        <w:t>年度から実施されるもの」があり、これまで以上に労働時間管理やメンタルヘルス対策、パワハラ等についての対策が重要となりますので、注意が必要です。</w:t>
      </w:r>
    </w:p>
    <w:p w:rsidR="005A3CCE" w:rsidRPr="00AB2131" w:rsidRDefault="005A3CCE" w:rsidP="005A3CCE">
      <w:pPr>
        <w:widowControl/>
        <w:jc w:val="left"/>
      </w:pPr>
    </w:p>
    <w:p w:rsidR="005A3CCE" w:rsidRDefault="005A3CCE" w:rsidP="005A3CCE">
      <w:pPr>
        <w:widowControl/>
        <w:jc w:val="left"/>
      </w:pPr>
      <w:r>
        <w:rPr>
          <w:rFonts w:hint="eastAsia"/>
        </w:rPr>
        <w:t>◆違法な長時間労働を許さない取組の強化</w:t>
      </w:r>
    </w:p>
    <w:p w:rsidR="005A3CCE" w:rsidRDefault="005A3CCE" w:rsidP="005A3CCE">
      <w:pPr>
        <w:widowControl/>
        <w:jc w:val="left"/>
      </w:pPr>
      <w:r>
        <w:rPr>
          <w:rFonts w:hint="eastAsia"/>
        </w:rPr>
        <w:t>（</w:t>
      </w:r>
      <w:r>
        <w:rPr>
          <w:rFonts w:hint="eastAsia"/>
        </w:rPr>
        <w:t>1</w:t>
      </w:r>
      <w:r>
        <w:rPr>
          <w:rFonts w:hint="eastAsia"/>
        </w:rPr>
        <w:t>）新ガイドラインによる労働時間の適正把握の徹底【平成</w:t>
      </w:r>
      <w:r>
        <w:rPr>
          <w:rFonts w:hint="eastAsia"/>
        </w:rPr>
        <w:t>29</w:t>
      </w:r>
      <w:r>
        <w:rPr>
          <w:rFonts w:hint="eastAsia"/>
        </w:rPr>
        <w:t>年より実施】</w:t>
      </w:r>
    </w:p>
    <w:p w:rsidR="005A3CCE" w:rsidRDefault="005A3CCE" w:rsidP="005A3CCE">
      <w:pPr>
        <w:widowControl/>
        <w:ind w:firstLineChars="100" w:firstLine="210"/>
        <w:jc w:val="left"/>
      </w:pPr>
      <w:r>
        <w:rPr>
          <w:rFonts w:hint="eastAsia"/>
        </w:rPr>
        <w:t>企業向けに新たなガイドラインを定め、労働時間の適正把握が徹底されます。</w:t>
      </w:r>
    </w:p>
    <w:p w:rsidR="005A3CCE" w:rsidRDefault="005A3CCE" w:rsidP="005A3CCE">
      <w:pPr>
        <w:widowControl/>
        <w:jc w:val="left"/>
      </w:pPr>
      <w:r>
        <w:rPr>
          <w:rFonts w:hint="eastAsia"/>
        </w:rPr>
        <w:t>（</w:t>
      </w:r>
      <w:r>
        <w:rPr>
          <w:rFonts w:hint="eastAsia"/>
        </w:rPr>
        <w:t>2</w:t>
      </w:r>
      <w:r>
        <w:rPr>
          <w:rFonts w:hint="eastAsia"/>
        </w:rPr>
        <w:t>）長時間労働等に係る企業本社に対する指導【平成</w:t>
      </w:r>
      <w:r>
        <w:rPr>
          <w:rFonts w:hint="eastAsia"/>
        </w:rPr>
        <w:t>29</w:t>
      </w:r>
      <w:r>
        <w:rPr>
          <w:rFonts w:hint="eastAsia"/>
        </w:rPr>
        <w:t>年より実施】</w:t>
      </w:r>
    </w:p>
    <w:p w:rsidR="005A3CCE" w:rsidRDefault="005A3CCE" w:rsidP="005A3CCE">
      <w:pPr>
        <w:widowControl/>
        <w:ind w:firstLineChars="100" w:firstLine="210"/>
        <w:jc w:val="left"/>
      </w:pPr>
      <w:r>
        <w:rPr>
          <w:rFonts w:hint="eastAsia"/>
        </w:rPr>
        <w:t>違法な長時間労働等を複数の事業場で行うなどの企業に対して、全社的な是正指導が行われます。</w:t>
      </w:r>
    </w:p>
    <w:p w:rsidR="005A3CCE" w:rsidRDefault="005A3CCE" w:rsidP="005A3CCE">
      <w:pPr>
        <w:widowControl/>
        <w:jc w:val="left"/>
      </w:pPr>
      <w:r>
        <w:rPr>
          <w:rFonts w:hint="eastAsia"/>
        </w:rPr>
        <w:t>（</w:t>
      </w:r>
      <w:r>
        <w:rPr>
          <w:rFonts w:hint="eastAsia"/>
        </w:rPr>
        <w:t>3</w:t>
      </w:r>
      <w:r>
        <w:rPr>
          <w:rFonts w:hint="eastAsia"/>
        </w:rPr>
        <w:t>）是正指導段階での企業名公表制度の強化【平成</w:t>
      </w:r>
      <w:r>
        <w:rPr>
          <w:rFonts w:hint="eastAsia"/>
        </w:rPr>
        <w:t>29</w:t>
      </w:r>
      <w:r>
        <w:rPr>
          <w:rFonts w:hint="eastAsia"/>
        </w:rPr>
        <w:t>年より実施】</w:t>
      </w:r>
    </w:p>
    <w:p w:rsidR="005A3CCE" w:rsidRDefault="005A3CCE" w:rsidP="005A3CCE">
      <w:pPr>
        <w:widowControl/>
        <w:ind w:firstLineChars="100" w:firstLine="210"/>
        <w:jc w:val="left"/>
      </w:pPr>
      <w:r>
        <w:rPr>
          <w:rFonts w:hint="eastAsia"/>
        </w:rPr>
        <w:t>過労死等事案も要件に含めるとともに、一定要件を満たす事業場が</w:t>
      </w:r>
      <w:r>
        <w:rPr>
          <w:rFonts w:hint="eastAsia"/>
        </w:rPr>
        <w:t>2</w:t>
      </w:r>
      <w:r>
        <w:rPr>
          <w:rFonts w:hint="eastAsia"/>
        </w:rPr>
        <w:t>事業場生じた場合も公表の対象とするなど対象が拡大されます。</w:t>
      </w:r>
    </w:p>
    <w:p w:rsidR="005A3CCE" w:rsidRDefault="005A3CCE" w:rsidP="005A3CCE">
      <w:pPr>
        <w:widowControl/>
        <w:jc w:val="left"/>
      </w:pPr>
      <w:r>
        <w:rPr>
          <w:rFonts w:hint="eastAsia"/>
        </w:rPr>
        <w:t>（</w:t>
      </w:r>
      <w:r>
        <w:rPr>
          <w:rFonts w:hint="eastAsia"/>
        </w:rPr>
        <w:t>4</w:t>
      </w:r>
      <w:r>
        <w:rPr>
          <w:rFonts w:hint="eastAsia"/>
        </w:rPr>
        <w:t>）三六協定未締結事業場に対する監督指導の徹底【平成</w:t>
      </w:r>
      <w:r>
        <w:rPr>
          <w:rFonts w:hint="eastAsia"/>
        </w:rPr>
        <w:t>28</w:t>
      </w:r>
      <w:r>
        <w:rPr>
          <w:rFonts w:hint="eastAsia"/>
        </w:rPr>
        <w:t>年度第</w:t>
      </w:r>
      <w:r>
        <w:rPr>
          <w:rFonts w:hint="eastAsia"/>
        </w:rPr>
        <w:t>4</w:t>
      </w:r>
      <w:r>
        <w:rPr>
          <w:rFonts w:hint="eastAsia"/>
        </w:rPr>
        <w:t>四半期に実施】</w:t>
      </w:r>
    </w:p>
    <w:p w:rsidR="005A3CCE" w:rsidRPr="00AB2131" w:rsidRDefault="005A3CCE" w:rsidP="005A3CCE">
      <w:pPr>
        <w:widowControl/>
        <w:jc w:val="left"/>
      </w:pPr>
    </w:p>
    <w:p w:rsidR="005A3CCE" w:rsidRDefault="005A3CCE" w:rsidP="005A3CCE">
      <w:pPr>
        <w:widowControl/>
        <w:jc w:val="left"/>
      </w:pPr>
      <w:r>
        <w:rPr>
          <w:rFonts w:hint="eastAsia"/>
        </w:rPr>
        <w:t>◆メンタルヘルス・パワハラ防止対策のための取組の強化【平成</w:t>
      </w:r>
      <w:r>
        <w:rPr>
          <w:rFonts w:hint="eastAsia"/>
        </w:rPr>
        <w:t>29</w:t>
      </w:r>
      <w:r>
        <w:rPr>
          <w:rFonts w:hint="eastAsia"/>
        </w:rPr>
        <w:t>年度より実施】</w:t>
      </w:r>
    </w:p>
    <w:p w:rsidR="005A3CCE" w:rsidRDefault="005A3CCE" w:rsidP="005A3CCE">
      <w:pPr>
        <w:widowControl/>
        <w:jc w:val="left"/>
      </w:pPr>
      <w:r>
        <w:rPr>
          <w:rFonts w:hint="eastAsia"/>
        </w:rPr>
        <w:t>（</w:t>
      </w:r>
      <w:r>
        <w:rPr>
          <w:rFonts w:hint="eastAsia"/>
        </w:rPr>
        <w:t>1</w:t>
      </w:r>
      <w:r>
        <w:rPr>
          <w:rFonts w:hint="eastAsia"/>
        </w:rPr>
        <w:t>）メンタルヘルス対策に係る企業本社に対する特別指導</w:t>
      </w:r>
    </w:p>
    <w:p w:rsidR="005A3CCE" w:rsidRDefault="005A3CCE" w:rsidP="005A3CCE">
      <w:pPr>
        <w:widowControl/>
        <w:ind w:firstLineChars="100" w:firstLine="210"/>
        <w:jc w:val="left"/>
      </w:pPr>
      <w:r>
        <w:rPr>
          <w:rFonts w:hint="eastAsia"/>
        </w:rPr>
        <w:t>複数の精神障害の労災認定があった場合には、企業本社に対してパワハラ対策も含め個別指導が行われます。</w:t>
      </w:r>
    </w:p>
    <w:p w:rsidR="005A3CCE" w:rsidRDefault="005A3CCE" w:rsidP="005A3CCE">
      <w:pPr>
        <w:widowControl/>
        <w:jc w:val="left"/>
      </w:pPr>
      <w:r>
        <w:rPr>
          <w:rFonts w:hint="eastAsia"/>
        </w:rPr>
        <w:t>（</w:t>
      </w:r>
      <w:r>
        <w:rPr>
          <w:rFonts w:hint="eastAsia"/>
        </w:rPr>
        <w:t>2</w:t>
      </w:r>
      <w:r>
        <w:rPr>
          <w:rFonts w:hint="eastAsia"/>
        </w:rPr>
        <w:t>）パワハラ防止に向けた周知啓発の徹底</w:t>
      </w:r>
    </w:p>
    <w:p w:rsidR="005A3CCE" w:rsidRDefault="005A3CCE" w:rsidP="005A3CCE">
      <w:pPr>
        <w:widowControl/>
        <w:ind w:firstLineChars="100" w:firstLine="210"/>
        <w:jc w:val="left"/>
      </w:pPr>
      <w:r>
        <w:rPr>
          <w:rFonts w:hint="eastAsia"/>
        </w:rPr>
        <w:t>メンタルヘルス対策に係る企業や事業場への個別指導等の際に、「パワハラ対策導入マニュアル」等を活用し、パワハラ対策の必要性、予防・解決のために必要な取組等も含め指導が行われます。</w:t>
      </w:r>
    </w:p>
    <w:p w:rsidR="005A3CCE" w:rsidRDefault="005A3CCE" w:rsidP="005A3CCE">
      <w:pPr>
        <w:widowControl/>
        <w:jc w:val="left"/>
      </w:pPr>
      <w:r>
        <w:rPr>
          <w:rFonts w:hint="eastAsia"/>
        </w:rPr>
        <w:t>（</w:t>
      </w:r>
      <w:r>
        <w:rPr>
          <w:rFonts w:hint="eastAsia"/>
        </w:rPr>
        <w:t>3</w:t>
      </w:r>
      <w:r>
        <w:rPr>
          <w:rFonts w:hint="eastAsia"/>
        </w:rPr>
        <w:t>）ハイリスクな方を見逃さない取組の徹底</w:t>
      </w:r>
    </w:p>
    <w:p w:rsidR="005A3CCE" w:rsidRDefault="005A3CCE" w:rsidP="005A3CCE">
      <w:pPr>
        <w:widowControl/>
        <w:ind w:firstLineChars="100" w:firstLine="210"/>
        <w:jc w:val="left"/>
      </w:pPr>
      <w:r>
        <w:rPr>
          <w:rFonts w:hint="eastAsia"/>
        </w:rPr>
        <w:t>長時間労働者に関する情報等の産業医への提供が義務付けられます。問題のある事業場については、都道府県労働局長が医師による緊急の面接等の実施を指示できる制度が整備されます。</w:t>
      </w:r>
    </w:p>
    <w:p w:rsidR="005A3CCE" w:rsidRDefault="005A3CCE" w:rsidP="005A3CCE">
      <w:pPr>
        <w:widowControl/>
        <w:jc w:val="left"/>
      </w:pPr>
    </w:p>
    <w:p w:rsidR="005A3CCE" w:rsidRDefault="005A3CCE" w:rsidP="005A3CCE">
      <w:pPr>
        <w:widowControl/>
        <w:jc w:val="left"/>
      </w:pPr>
      <w:r>
        <w:rPr>
          <w:rFonts w:hint="eastAsia"/>
        </w:rPr>
        <w:t>◆社会全体で過労死等ゼロを目指す取組の強化</w:t>
      </w:r>
    </w:p>
    <w:p w:rsidR="005A3CCE" w:rsidRDefault="005A3CCE" w:rsidP="005A3CCE">
      <w:pPr>
        <w:widowControl/>
        <w:jc w:val="left"/>
      </w:pPr>
      <w:r>
        <w:rPr>
          <w:rFonts w:hint="eastAsia"/>
        </w:rPr>
        <w:t>（</w:t>
      </w:r>
      <w:r>
        <w:rPr>
          <w:rFonts w:hint="eastAsia"/>
        </w:rPr>
        <w:t>1</w:t>
      </w:r>
      <w:r>
        <w:rPr>
          <w:rFonts w:hint="eastAsia"/>
        </w:rPr>
        <w:t>）事業主団体に対する労働時間の適正把握等について緊急要請【速やかに実施】</w:t>
      </w:r>
    </w:p>
    <w:p w:rsidR="005A3CCE" w:rsidRDefault="005A3CCE" w:rsidP="005A3CCE">
      <w:pPr>
        <w:widowControl/>
        <w:jc w:val="left"/>
      </w:pPr>
      <w:r>
        <w:rPr>
          <w:rFonts w:hint="eastAsia"/>
        </w:rPr>
        <w:t>（</w:t>
      </w:r>
      <w:r>
        <w:rPr>
          <w:rFonts w:hint="eastAsia"/>
        </w:rPr>
        <w:t>2</w:t>
      </w:r>
      <w:r>
        <w:rPr>
          <w:rFonts w:hint="eastAsia"/>
        </w:rPr>
        <w:t>）労働者に対する相談窓口の充実【平成</w:t>
      </w:r>
      <w:r>
        <w:rPr>
          <w:rFonts w:hint="eastAsia"/>
        </w:rPr>
        <w:t>29</w:t>
      </w:r>
      <w:r>
        <w:rPr>
          <w:rFonts w:hint="eastAsia"/>
        </w:rPr>
        <w:t>年度より実施】</w:t>
      </w:r>
    </w:p>
    <w:p w:rsidR="005A3CCE" w:rsidRPr="005B6BD3" w:rsidRDefault="005A3CCE" w:rsidP="005A3CCE">
      <w:pPr>
        <w:widowControl/>
        <w:jc w:val="left"/>
      </w:pPr>
      <w:r>
        <w:rPr>
          <w:rFonts w:hint="eastAsia"/>
        </w:rPr>
        <w:t>（</w:t>
      </w:r>
      <w:r>
        <w:rPr>
          <w:rFonts w:hint="eastAsia"/>
        </w:rPr>
        <w:t>3</w:t>
      </w:r>
      <w:r>
        <w:rPr>
          <w:rFonts w:hint="eastAsia"/>
        </w:rPr>
        <w:t>）労働基準法等の法令違反で公表した事案のホームページへの掲載</w:t>
      </w:r>
      <w:r w:rsidRPr="002A384D">
        <w:rPr>
          <w:rFonts w:hint="eastAsia"/>
        </w:rPr>
        <w:t>【平成</w:t>
      </w:r>
      <w:r w:rsidRPr="002A384D">
        <w:rPr>
          <w:rFonts w:hint="eastAsia"/>
        </w:rPr>
        <w:t>29</w:t>
      </w:r>
      <w:r w:rsidRPr="002A384D">
        <w:rPr>
          <w:rFonts w:hint="eastAsia"/>
        </w:rPr>
        <w:t>年より実施】</w:t>
      </w:r>
    </w:p>
    <w:p w:rsidR="005A3CCE" w:rsidRPr="00377A41" w:rsidRDefault="005A3CCE" w:rsidP="005A3CCE">
      <w:pPr>
        <w:widowControl/>
        <w:jc w:val="left"/>
      </w:pPr>
      <w:r>
        <w:br w:type="page"/>
      </w:r>
      <w:r w:rsidRPr="00123751">
        <w:rPr>
          <w:rFonts w:hint="eastAsia"/>
          <w:b/>
          <w:bCs/>
          <w:sz w:val="28"/>
          <w:szCs w:val="28"/>
        </w:rPr>
        <w:lastRenderedPageBreak/>
        <w:t>500</w:t>
      </w:r>
      <w:r>
        <w:rPr>
          <w:rFonts w:hint="eastAsia"/>
          <w:b/>
          <w:bCs/>
          <w:sz w:val="28"/>
          <w:szCs w:val="28"/>
        </w:rPr>
        <w:t>人以下の企業でも「パートへの社保適用」</w:t>
      </w:r>
      <w:r w:rsidRPr="00123751">
        <w:rPr>
          <w:rFonts w:hint="eastAsia"/>
          <w:b/>
          <w:bCs/>
          <w:sz w:val="28"/>
          <w:szCs w:val="28"/>
        </w:rPr>
        <w:t>が可能に！</w:t>
      </w:r>
    </w:p>
    <w:p w:rsidR="005A3CCE" w:rsidRDefault="005A3CCE" w:rsidP="005A3CCE">
      <w:pPr>
        <w:rPr>
          <w:bCs/>
        </w:rPr>
      </w:pPr>
    </w:p>
    <w:p w:rsidR="005A3CCE" w:rsidRPr="00123751" w:rsidRDefault="005A3CCE" w:rsidP="005A3CCE">
      <w:pPr>
        <w:rPr>
          <w:bCs/>
        </w:rPr>
      </w:pPr>
      <w:r>
        <w:rPr>
          <w:rFonts w:hint="eastAsia"/>
          <w:bCs/>
        </w:rPr>
        <w:t>◆</w:t>
      </w:r>
      <w:r>
        <w:rPr>
          <w:rFonts w:hint="eastAsia"/>
          <w:bCs/>
        </w:rPr>
        <w:t>4</w:t>
      </w:r>
      <w:r>
        <w:rPr>
          <w:rFonts w:hint="eastAsia"/>
          <w:bCs/>
        </w:rPr>
        <w:t>月から実施</w:t>
      </w:r>
    </w:p>
    <w:p w:rsidR="005A3CCE" w:rsidRDefault="005A3CCE" w:rsidP="005A3CCE">
      <w:pPr>
        <w:ind w:firstLineChars="100" w:firstLine="210"/>
        <w:rPr>
          <w:bCs/>
        </w:rPr>
      </w:pPr>
      <w:r w:rsidRPr="00123751">
        <w:rPr>
          <w:rFonts w:hint="eastAsia"/>
          <w:bCs/>
        </w:rPr>
        <w:t>今年</w:t>
      </w:r>
      <w:r>
        <w:rPr>
          <w:rFonts w:hint="eastAsia"/>
          <w:bCs/>
        </w:rPr>
        <w:t>4</w:t>
      </w:r>
      <w:r>
        <w:rPr>
          <w:rFonts w:hint="eastAsia"/>
          <w:bCs/>
        </w:rPr>
        <w:t>月</w:t>
      </w:r>
      <w:r w:rsidRPr="00123751">
        <w:rPr>
          <w:rFonts w:hint="eastAsia"/>
          <w:bCs/>
        </w:rPr>
        <w:t>1</w:t>
      </w:r>
      <w:r w:rsidRPr="00123751">
        <w:rPr>
          <w:rFonts w:hint="eastAsia"/>
          <w:bCs/>
        </w:rPr>
        <w:t>日より、従業員</w:t>
      </w:r>
      <w:r w:rsidRPr="00123751">
        <w:rPr>
          <w:rFonts w:hint="eastAsia"/>
          <w:bCs/>
        </w:rPr>
        <w:t>500</w:t>
      </w:r>
      <w:r>
        <w:rPr>
          <w:rFonts w:hint="eastAsia"/>
          <w:bCs/>
        </w:rPr>
        <w:t>人以下の企業における短時間労働者にも社会保険</w:t>
      </w:r>
      <w:r w:rsidRPr="00123751">
        <w:rPr>
          <w:rFonts w:hint="eastAsia"/>
          <w:bCs/>
        </w:rPr>
        <w:t>（健康保険・厚生年金</w:t>
      </w:r>
      <w:r>
        <w:rPr>
          <w:rFonts w:hint="eastAsia"/>
          <w:bCs/>
        </w:rPr>
        <w:t>保険</w:t>
      </w:r>
      <w:r w:rsidRPr="00123751">
        <w:rPr>
          <w:rFonts w:hint="eastAsia"/>
          <w:bCs/>
        </w:rPr>
        <w:t>）</w:t>
      </w:r>
      <w:r>
        <w:rPr>
          <w:rFonts w:hint="eastAsia"/>
          <w:bCs/>
        </w:rPr>
        <w:t>の適用が可能となり</w:t>
      </w:r>
      <w:r w:rsidRPr="00123751">
        <w:rPr>
          <w:rFonts w:hint="eastAsia"/>
          <w:bCs/>
        </w:rPr>
        <w:t>ます。</w:t>
      </w:r>
    </w:p>
    <w:p w:rsidR="005A3CCE" w:rsidRDefault="005A3CCE" w:rsidP="005A3CCE">
      <w:pPr>
        <w:ind w:firstLineChars="100" w:firstLine="210"/>
        <w:rPr>
          <w:bCs/>
        </w:rPr>
      </w:pPr>
      <w:r>
        <w:rPr>
          <w:rFonts w:hint="eastAsia"/>
          <w:bCs/>
        </w:rPr>
        <w:t>これは、</w:t>
      </w:r>
      <w:r w:rsidRPr="00123751">
        <w:rPr>
          <w:rFonts w:hint="eastAsia"/>
          <w:bCs/>
        </w:rPr>
        <w:t>「公的年金制度の持続</w:t>
      </w:r>
      <w:r>
        <w:rPr>
          <w:rFonts w:hint="eastAsia"/>
          <w:bCs/>
        </w:rPr>
        <w:t>可能性の向上を図るための国民年金法等の一部を改正する法律</w:t>
      </w:r>
      <w:r w:rsidRPr="00123751">
        <w:rPr>
          <w:rFonts w:hint="eastAsia"/>
          <w:bCs/>
        </w:rPr>
        <w:t>」の成立（平成</w:t>
      </w:r>
      <w:r w:rsidRPr="00123751">
        <w:rPr>
          <w:rFonts w:hint="eastAsia"/>
          <w:bCs/>
        </w:rPr>
        <w:t>28</w:t>
      </w:r>
      <w:r w:rsidRPr="00123751">
        <w:rPr>
          <w:rFonts w:hint="eastAsia"/>
          <w:bCs/>
        </w:rPr>
        <w:t>年</w:t>
      </w:r>
      <w:r w:rsidRPr="00123751">
        <w:rPr>
          <w:rFonts w:hint="eastAsia"/>
          <w:bCs/>
        </w:rPr>
        <w:t>12</w:t>
      </w:r>
      <w:r w:rsidRPr="00123751">
        <w:rPr>
          <w:rFonts w:hint="eastAsia"/>
          <w:bCs/>
        </w:rPr>
        <w:t>月</w:t>
      </w:r>
      <w:r w:rsidRPr="00123751">
        <w:rPr>
          <w:rFonts w:hint="eastAsia"/>
          <w:bCs/>
        </w:rPr>
        <w:t>26</w:t>
      </w:r>
      <w:r w:rsidRPr="00123751">
        <w:rPr>
          <w:rFonts w:hint="eastAsia"/>
          <w:bCs/>
        </w:rPr>
        <w:t>日公布）を受けたものです。</w:t>
      </w:r>
    </w:p>
    <w:p w:rsidR="005A3CCE" w:rsidRPr="00123751" w:rsidRDefault="005A3CCE" w:rsidP="005A3CCE">
      <w:pPr>
        <w:ind w:firstLineChars="100" w:firstLine="210"/>
        <w:rPr>
          <w:bCs/>
        </w:rPr>
      </w:pPr>
      <w:r w:rsidRPr="00123751">
        <w:rPr>
          <w:rFonts w:hint="eastAsia"/>
          <w:bCs/>
        </w:rPr>
        <w:t>すでに昨年</w:t>
      </w:r>
      <w:r w:rsidRPr="00123751">
        <w:rPr>
          <w:rFonts w:hint="eastAsia"/>
          <w:bCs/>
        </w:rPr>
        <w:t>10</w:t>
      </w:r>
      <w:r w:rsidRPr="00123751">
        <w:rPr>
          <w:rFonts w:hint="eastAsia"/>
          <w:bCs/>
        </w:rPr>
        <w:t>月から</w:t>
      </w:r>
      <w:r>
        <w:rPr>
          <w:rFonts w:hint="eastAsia"/>
          <w:bCs/>
        </w:rPr>
        <w:t>、</w:t>
      </w:r>
      <w:r w:rsidRPr="00123751">
        <w:rPr>
          <w:rFonts w:hint="eastAsia"/>
          <w:bCs/>
        </w:rPr>
        <w:t>従業員</w:t>
      </w:r>
      <w:r w:rsidRPr="00123751">
        <w:rPr>
          <w:rFonts w:hint="eastAsia"/>
          <w:bCs/>
        </w:rPr>
        <w:t>501</w:t>
      </w:r>
      <w:r w:rsidRPr="00123751">
        <w:rPr>
          <w:rFonts w:hint="eastAsia"/>
          <w:bCs/>
        </w:rPr>
        <w:t>人以上の企業では短時間労働者</w:t>
      </w:r>
      <w:r>
        <w:rPr>
          <w:rFonts w:hint="eastAsia"/>
          <w:bCs/>
        </w:rPr>
        <w:t>への社会保険適用拡大が実施されていますが、</w:t>
      </w:r>
      <w:r>
        <w:rPr>
          <w:rFonts w:hint="eastAsia"/>
          <w:bCs/>
        </w:rPr>
        <w:t>4</w:t>
      </w:r>
      <w:r>
        <w:rPr>
          <w:rFonts w:hint="eastAsia"/>
          <w:bCs/>
        </w:rPr>
        <w:t>月以降は</w:t>
      </w:r>
      <w:r w:rsidRPr="00123751">
        <w:rPr>
          <w:rFonts w:hint="eastAsia"/>
          <w:bCs/>
        </w:rPr>
        <w:t>500</w:t>
      </w:r>
      <w:r w:rsidRPr="00123751">
        <w:rPr>
          <w:rFonts w:hint="eastAsia"/>
          <w:bCs/>
        </w:rPr>
        <w:t>人以下の企業においても「労使の合意に基づき企業単位で適用拡大」が可能となります。</w:t>
      </w:r>
    </w:p>
    <w:p w:rsidR="005A3CCE" w:rsidRPr="00123751" w:rsidRDefault="005A3CCE" w:rsidP="005A3CCE">
      <w:pPr>
        <w:rPr>
          <w:bCs/>
        </w:rPr>
      </w:pPr>
    </w:p>
    <w:p w:rsidR="005A3CCE" w:rsidRPr="00123751" w:rsidRDefault="005A3CCE" w:rsidP="005A3CCE">
      <w:pPr>
        <w:rPr>
          <w:bCs/>
        </w:rPr>
      </w:pPr>
      <w:r w:rsidRPr="00123751">
        <w:rPr>
          <w:rFonts w:hint="eastAsia"/>
          <w:bCs/>
        </w:rPr>
        <w:t>◆適用となる短時間労働者について</w:t>
      </w:r>
    </w:p>
    <w:p w:rsidR="005A3CCE" w:rsidRPr="00123751" w:rsidRDefault="005A3CCE" w:rsidP="005A3CCE">
      <w:pPr>
        <w:ind w:firstLineChars="100" w:firstLine="210"/>
        <w:rPr>
          <w:bCs/>
        </w:rPr>
      </w:pPr>
      <w:r>
        <w:rPr>
          <w:rFonts w:hint="eastAsia"/>
          <w:bCs/>
        </w:rPr>
        <w:t>勤務時間・</w:t>
      </w:r>
      <w:r w:rsidRPr="00123751">
        <w:rPr>
          <w:rFonts w:hint="eastAsia"/>
          <w:bCs/>
        </w:rPr>
        <w:t>勤務日数が常用雇用者の</w:t>
      </w:r>
      <w:r>
        <w:rPr>
          <w:rFonts w:hint="eastAsia"/>
          <w:bCs/>
        </w:rPr>
        <w:t>4</w:t>
      </w:r>
      <w:r>
        <w:rPr>
          <w:rFonts w:hint="eastAsia"/>
          <w:bCs/>
        </w:rPr>
        <w:t>分の</w:t>
      </w:r>
      <w:r>
        <w:rPr>
          <w:rFonts w:hint="eastAsia"/>
          <w:bCs/>
        </w:rPr>
        <w:t>3</w:t>
      </w:r>
      <w:r>
        <w:rPr>
          <w:rFonts w:hint="eastAsia"/>
          <w:bCs/>
        </w:rPr>
        <w:t>未満で、（</w:t>
      </w:r>
      <w:r>
        <w:rPr>
          <w:rFonts w:hint="eastAsia"/>
          <w:bCs/>
        </w:rPr>
        <w:t>1</w:t>
      </w:r>
      <w:r>
        <w:rPr>
          <w:rFonts w:hint="eastAsia"/>
          <w:bCs/>
        </w:rPr>
        <w:t>）</w:t>
      </w:r>
      <w:r w:rsidRPr="00123751">
        <w:rPr>
          <w:rFonts w:hint="eastAsia"/>
          <w:bCs/>
        </w:rPr>
        <w:t>週の労働時間が</w:t>
      </w:r>
      <w:r w:rsidRPr="00123751">
        <w:rPr>
          <w:rFonts w:hint="eastAsia"/>
          <w:bCs/>
        </w:rPr>
        <w:t>20</w:t>
      </w:r>
      <w:r w:rsidRPr="00123751">
        <w:rPr>
          <w:rFonts w:hint="eastAsia"/>
          <w:bCs/>
        </w:rPr>
        <w:t>時間以上であること</w:t>
      </w:r>
      <w:r>
        <w:rPr>
          <w:rFonts w:hint="eastAsia"/>
          <w:bCs/>
        </w:rPr>
        <w:t>、（</w:t>
      </w:r>
      <w:r>
        <w:rPr>
          <w:rFonts w:hint="eastAsia"/>
          <w:bCs/>
        </w:rPr>
        <w:t>2</w:t>
      </w:r>
      <w:r>
        <w:rPr>
          <w:rFonts w:hint="eastAsia"/>
          <w:bCs/>
        </w:rPr>
        <w:t>）</w:t>
      </w:r>
      <w:r w:rsidRPr="00123751">
        <w:rPr>
          <w:rFonts w:hint="eastAsia"/>
          <w:bCs/>
        </w:rPr>
        <w:t>雇用期間が</w:t>
      </w:r>
      <w:r>
        <w:rPr>
          <w:rFonts w:hint="eastAsia"/>
          <w:bCs/>
        </w:rPr>
        <w:t>1</w:t>
      </w:r>
      <w:r>
        <w:rPr>
          <w:rFonts w:hint="eastAsia"/>
          <w:bCs/>
        </w:rPr>
        <w:t>年</w:t>
      </w:r>
      <w:r w:rsidRPr="00123751">
        <w:rPr>
          <w:rFonts w:hint="eastAsia"/>
          <w:bCs/>
        </w:rPr>
        <w:t>以上見込まれること</w:t>
      </w:r>
      <w:r>
        <w:rPr>
          <w:rFonts w:hint="eastAsia"/>
          <w:bCs/>
        </w:rPr>
        <w:t>、（</w:t>
      </w:r>
      <w:r>
        <w:rPr>
          <w:rFonts w:hint="eastAsia"/>
          <w:bCs/>
        </w:rPr>
        <w:t>3</w:t>
      </w:r>
      <w:r>
        <w:rPr>
          <w:rFonts w:hint="eastAsia"/>
          <w:bCs/>
        </w:rPr>
        <w:t>）</w:t>
      </w:r>
      <w:r w:rsidRPr="00123751">
        <w:rPr>
          <w:rFonts w:hint="eastAsia"/>
          <w:bCs/>
        </w:rPr>
        <w:t>賃金の月額が</w:t>
      </w:r>
      <w:r w:rsidRPr="00123751">
        <w:rPr>
          <w:rFonts w:hint="eastAsia"/>
          <w:bCs/>
        </w:rPr>
        <w:t>8.8</w:t>
      </w:r>
      <w:r w:rsidRPr="00123751">
        <w:rPr>
          <w:rFonts w:hint="eastAsia"/>
          <w:bCs/>
        </w:rPr>
        <w:t>万円以上であること</w:t>
      </w:r>
      <w:r>
        <w:rPr>
          <w:rFonts w:hint="eastAsia"/>
          <w:bCs/>
        </w:rPr>
        <w:t>、（</w:t>
      </w:r>
      <w:r>
        <w:rPr>
          <w:rFonts w:hint="eastAsia"/>
          <w:bCs/>
        </w:rPr>
        <w:t>4</w:t>
      </w:r>
      <w:r>
        <w:rPr>
          <w:rFonts w:hint="eastAsia"/>
          <w:bCs/>
        </w:rPr>
        <w:t>）</w:t>
      </w:r>
      <w:r w:rsidRPr="00123751">
        <w:rPr>
          <w:rFonts w:hint="eastAsia"/>
          <w:bCs/>
        </w:rPr>
        <w:t>学生ではないこと</w:t>
      </w:r>
      <w:r>
        <w:rPr>
          <w:rFonts w:hint="eastAsia"/>
          <w:bCs/>
        </w:rPr>
        <w:t>、</w:t>
      </w:r>
      <w:r w:rsidRPr="00123751">
        <w:rPr>
          <w:rFonts w:hint="eastAsia"/>
          <w:bCs/>
        </w:rPr>
        <w:t>のすべてに該当すれば適用の対象となります。</w:t>
      </w:r>
    </w:p>
    <w:p w:rsidR="005A3CCE" w:rsidRDefault="005A3CCE" w:rsidP="005A3CCE">
      <w:pPr>
        <w:rPr>
          <w:bCs/>
        </w:rPr>
      </w:pPr>
    </w:p>
    <w:p w:rsidR="005A3CCE" w:rsidRPr="00123751" w:rsidRDefault="005A3CCE" w:rsidP="005A3CCE">
      <w:pPr>
        <w:rPr>
          <w:bCs/>
        </w:rPr>
      </w:pPr>
      <w:r w:rsidRPr="00123751">
        <w:rPr>
          <w:rFonts w:hint="eastAsia"/>
          <w:bCs/>
        </w:rPr>
        <w:t>◆適用要件である「労使の合意」について</w:t>
      </w:r>
    </w:p>
    <w:p w:rsidR="005A3CCE" w:rsidRDefault="005A3CCE" w:rsidP="005A3CCE">
      <w:pPr>
        <w:ind w:firstLineChars="100" w:firstLine="210"/>
        <w:rPr>
          <w:bCs/>
        </w:rPr>
      </w:pPr>
      <w:r>
        <w:rPr>
          <w:rFonts w:hint="eastAsia"/>
          <w:bCs/>
        </w:rPr>
        <w:t>従業員</w:t>
      </w:r>
      <w:r w:rsidRPr="00123751">
        <w:rPr>
          <w:rFonts w:hint="eastAsia"/>
          <w:bCs/>
        </w:rPr>
        <w:t>500</w:t>
      </w:r>
      <w:r w:rsidRPr="00123751">
        <w:rPr>
          <w:rFonts w:hint="eastAsia"/>
          <w:bCs/>
        </w:rPr>
        <w:t>人以下の企業への社会保険の適用については、使用者が社会保険の適用を望み、労働者がこれを承諾することで成立します。</w:t>
      </w:r>
    </w:p>
    <w:p w:rsidR="005A3CCE" w:rsidRPr="00123751" w:rsidRDefault="005A3CCE" w:rsidP="005A3CCE">
      <w:pPr>
        <w:ind w:firstLineChars="100" w:firstLine="210"/>
        <w:rPr>
          <w:bCs/>
        </w:rPr>
      </w:pPr>
      <w:r w:rsidRPr="00123751">
        <w:rPr>
          <w:rFonts w:hint="eastAsia"/>
          <w:bCs/>
        </w:rPr>
        <w:t>具体的には、労働者の過半数で組織する労働組合の同意</w:t>
      </w:r>
      <w:r>
        <w:rPr>
          <w:rFonts w:hint="eastAsia"/>
          <w:bCs/>
        </w:rPr>
        <w:t>、</w:t>
      </w:r>
      <w:r w:rsidRPr="00123751">
        <w:rPr>
          <w:rFonts w:hint="eastAsia"/>
          <w:bCs/>
        </w:rPr>
        <w:t>もしくは労働者の過半数を代表する者の同意または労働者の</w:t>
      </w:r>
      <w:r>
        <w:rPr>
          <w:rFonts w:hint="eastAsia"/>
          <w:bCs/>
        </w:rPr>
        <w:t>2</w:t>
      </w:r>
      <w:r>
        <w:rPr>
          <w:rFonts w:hint="eastAsia"/>
          <w:bCs/>
        </w:rPr>
        <w:t>分の</w:t>
      </w:r>
      <w:r>
        <w:rPr>
          <w:rFonts w:hint="eastAsia"/>
          <w:bCs/>
        </w:rPr>
        <w:t>1</w:t>
      </w:r>
      <w:r>
        <w:rPr>
          <w:rFonts w:hint="eastAsia"/>
          <w:bCs/>
        </w:rPr>
        <w:t>以上の</w:t>
      </w:r>
      <w:r w:rsidRPr="00123751">
        <w:rPr>
          <w:rFonts w:hint="eastAsia"/>
          <w:bCs/>
        </w:rPr>
        <w:t>同意が必要となります。</w:t>
      </w:r>
    </w:p>
    <w:p w:rsidR="005A3CCE" w:rsidRPr="00123751" w:rsidRDefault="005A3CCE" w:rsidP="005A3CCE">
      <w:pPr>
        <w:rPr>
          <w:bCs/>
        </w:rPr>
      </w:pPr>
    </w:p>
    <w:p w:rsidR="005A3CCE" w:rsidRPr="00123751" w:rsidRDefault="005A3CCE" w:rsidP="005A3CCE">
      <w:pPr>
        <w:rPr>
          <w:bCs/>
        </w:rPr>
      </w:pPr>
      <w:r>
        <w:rPr>
          <w:rFonts w:hint="eastAsia"/>
          <w:bCs/>
        </w:rPr>
        <w:t>◆適用拡大によるメリット・デメリット</w:t>
      </w:r>
    </w:p>
    <w:p w:rsidR="005A3CCE" w:rsidRDefault="005A3CCE" w:rsidP="005A3CCE">
      <w:pPr>
        <w:ind w:firstLineChars="100" w:firstLine="210"/>
        <w:rPr>
          <w:bCs/>
        </w:rPr>
      </w:pPr>
      <w:r w:rsidRPr="00123751">
        <w:rPr>
          <w:rFonts w:hint="eastAsia"/>
          <w:bCs/>
        </w:rPr>
        <w:t>企業にとっては、保険料負担によるコスト増が大きな問題にな</w:t>
      </w:r>
      <w:r>
        <w:rPr>
          <w:rFonts w:hint="eastAsia"/>
          <w:bCs/>
        </w:rPr>
        <w:t>るかと思いますが、社会保険の加入は、従業員にとって将来の年金額</w:t>
      </w:r>
      <w:r w:rsidRPr="00123751">
        <w:rPr>
          <w:rFonts w:hint="eastAsia"/>
          <w:bCs/>
        </w:rPr>
        <w:t>アップはもちろん、傷病手当金制度など健康保険の給付も充実します。</w:t>
      </w:r>
    </w:p>
    <w:p w:rsidR="005A3CCE" w:rsidRPr="00123751" w:rsidRDefault="005A3CCE" w:rsidP="005A3CCE">
      <w:pPr>
        <w:ind w:firstLineChars="100" w:firstLine="210"/>
        <w:rPr>
          <w:bCs/>
        </w:rPr>
      </w:pPr>
      <w:r>
        <w:rPr>
          <w:rFonts w:hint="eastAsia"/>
          <w:bCs/>
        </w:rPr>
        <w:t>社会保険の適用により、</w:t>
      </w:r>
      <w:r w:rsidRPr="00123751">
        <w:rPr>
          <w:rFonts w:hint="eastAsia"/>
          <w:bCs/>
        </w:rPr>
        <w:t>人材確保や</w:t>
      </w:r>
      <w:r>
        <w:rPr>
          <w:rFonts w:hint="eastAsia"/>
          <w:bCs/>
        </w:rPr>
        <w:t>従業員の</w:t>
      </w:r>
      <w:r w:rsidRPr="00123751">
        <w:rPr>
          <w:rFonts w:hint="eastAsia"/>
          <w:bCs/>
        </w:rPr>
        <w:t>モチベーションのアップ、企業としての社会的評価や信頼性にもつながっていくと思われます。</w:t>
      </w:r>
    </w:p>
    <w:p w:rsidR="005A3CCE" w:rsidRDefault="005A3CCE" w:rsidP="005A3CCE">
      <w:pPr>
        <w:widowControl/>
        <w:jc w:val="left"/>
        <w:rPr>
          <w:bCs/>
        </w:rPr>
      </w:pPr>
      <w:r>
        <w:rPr>
          <w:bCs/>
        </w:rPr>
        <w:br w:type="page"/>
      </w:r>
    </w:p>
    <w:p w:rsidR="005A3CCE" w:rsidRPr="003530E7" w:rsidRDefault="005A3CCE" w:rsidP="005A3CCE">
      <w:pPr>
        <w:rPr>
          <w:bCs/>
        </w:rPr>
      </w:pPr>
      <w:r w:rsidRPr="00306248">
        <w:rPr>
          <w:rFonts w:hint="eastAsia"/>
          <w:b/>
          <w:sz w:val="28"/>
          <w:szCs w:val="28"/>
        </w:rPr>
        <w:lastRenderedPageBreak/>
        <w:t>社会保険・源泉徴収手続見直し</w:t>
      </w:r>
      <w:r>
        <w:rPr>
          <w:rFonts w:hint="eastAsia"/>
          <w:b/>
          <w:sz w:val="28"/>
          <w:szCs w:val="28"/>
        </w:rPr>
        <w:t>を</w:t>
      </w:r>
      <w:r w:rsidRPr="00306248">
        <w:rPr>
          <w:rFonts w:hint="eastAsia"/>
          <w:b/>
          <w:sz w:val="28"/>
          <w:szCs w:val="28"/>
        </w:rPr>
        <w:t>検討</w:t>
      </w:r>
      <w:r>
        <w:rPr>
          <w:rFonts w:hint="eastAsia"/>
          <w:b/>
          <w:sz w:val="28"/>
          <w:szCs w:val="28"/>
        </w:rPr>
        <w:t xml:space="preserve"> </w:t>
      </w:r>
      <w:r>
        <w:rPr>
          <w:rFonts w:hint="eastAsia"/>
          <w:b/>
          <w:sz w:val="28"/>
          <w:szCs w:val="28"/>
        </w:rPr>
        <w:t>～企業の負担軽減へ</w:t>
      </w:r>
    </w:p>
    <w:p w:rsidR="005A3CCE" w:rsidRPr="0094236A" w:rsidRDefault="005A3CCE" w:rsidP="005A3CCE"/>
    <w:p w:rsidR="005A3CCE" w:rsidRDefault="005A3CCE" w:rsidP="005A3CCE">
      <w:r w:rsidRPr="00306248">
        <w:rPr>
          <w:rFonts w:hint="eastAsia"/>
        </w:rPr>
        <w:t>◆年金、健康</w:t>
      </w:r>
      <w:r>
        <w:rPr>
          <w:rFonts w:hint="eastAsia"/>
        </w:rPr>
        <w:t>保険</w:t>
      </w:r>
      <w:r w:rsidRPr="00306248">
        <w:rPr>
          <w:rFonts w:hint="eastAsia"/>
        </w:rPr>
        <w:t>、雇用保険の申請手続の一元化を検討</w:t>
      </w:r>
    </w:p>
    <w:p w:rsidR="005A3CCE" w:rsidRDefault="005A3CCE" w:rsidP="005A3CCE">
      <w:pPr>
        <w:ind w:firstLineChars="100" w:firstLine="210"/>
      </w:pPr>
      <w:r w:rsidRPr="00306248">
        <w:rPr>
          <w:rFonts w:hint="eastAsia"/>
        </w:rPr>
        <w:t>政府は、今春までに行政コスト削</w:t>
      </w:r>
      <w:r>
        <w:rPr>
          <w:rFonts w:hint="eastAsia"/>
        </w:rPr>
        <w:t>減の重点分野を決め、年末までに具体的な計画や工程表を策定する方針を示し</w:t>
      </w:r>
      <w:r w:rsidRPr="00306248">
        <w:rPr>
          <w:rFonts w:hint="eastAsia"/>
        </w:rPr>
        <w:t>ました。</w:t>
      </w:r>
    </w:p>
    <w:p w:rsidR="005A3CCE" w:rsidRDefault="005A3CCE" w:rsidP="005A3CCE">
      <w:pPr>
        <w:ind w:firstLineChars="100" w:firstLine="210"/>
      </w:pPr>
      <w:r>
        <w:rPr>
          <w:rFonts w:hint="eastAsia"/>
        </w:rPr>
        <w:t>重点分野の柱とされるのが社会保険に関する手続</w:t>
      </w:r>
      <w:r w:rsidRPr="00306248">
        <w:rPr>
          <w:rFonts w:hint="eastAsia"/>
        </w:rPr>
        <w:t>で、</w:t>
      </w:r>
      <w:r>
        <w:rPr>
          <w:rFonts w:hint="eastAsia"/>
        </w:rPr>
        <w:t>2</w:t>
      </w:r>
      <w:r>
        <w:rPr>
          <w:rFonts w:hint="eastAsia"/>
        </w:rPr>
        <w:t>割の</w:t>
      </w:r>
      <w:r w:rsidRPr="00306248">
        <w:rPr>
          <w:rFonts w:hint="eastAsia"/>
        </w:rPr>
        <w:t>コスト削減を目標に、ハローワークや年金事務所に別々に申請する手間をなくしたり、許認可に</w:t>
      </w:r>
      <w:r>
        <w:rPr>
          <w:rFonts w:hint="eastAsia"/>
        </w:rPr>
        <w:t>関する申請様式の自治体ごとのばらつきをなくしたりするなど、手続</w:t>
      </w:r>
      <w:r w:rsidRPr="00306248">
        <w:rPr>
          <w:rFonts w:hint="eastAsia"/>
        </w:rPr>
        <w:t>の簡素化に乗り出します。</w:t>
      </w:r>
    </w:p>
    <w:p w:rsidR="005A3CCE" w:rsidRPr="00306248" w:rsidRDefault="005A3CCE" w:rsidP="005A3CCE">
      <w:pPr>
        <w:ind w:firstLineChars="100" w:firstLine="210"/>
      </w:pPr>
      <w:r w:rsidRPr="00306248">
        <w:rPr>
          <w:rFonts w:hint="eastAsia"/>
        </w:rPr>
        <w:t>マイナンバーや住民基本台帳ネットワーク、法人番号の連携により、重複する書類申請の簡素化を検討することが挙げられています。</w:t>
      </w:r>
    </w:p>
    <w:p w:rsidR="005A3CCE" w:rsidRPr="00306248" w:rsidRDefault="005A3CCE" w:rsidP="005A3CCE"/>
    <w:p w:rsidR="005A3CCE" w:rsidRPr="00306248" w:rsidRDefault="005A3CCE" w:rsidP="005A3CCE">
      <w:r w:rsidRPr="00306248">
        <w:rPr>
          <w:rFonts w:hint="eastAsia"/>
        </w:rPr>
        <w:t>◆企業の約半数が行政手続に負担感</w:t>
      </w:r>
    </w:p>
    <w:p w:rsidR="005A3CCE" w:rsidRDefault="005A3CCE" w:rsidP="005A3CCE">
      <w:pPr>
        <w:ind w:firstLineChars="100" w:firstLine="210"/>
      </w:pPr>
      <w:r w:rsidRPr="00306248">
        <w:rPr>
          <w:rFonts w:hint="eastAsia"/>
        </w:rPr>
        <w:t>昨年</w:t>
      </w:r>
      <w:r w:rsidRPr="00306248">
        <w:rPr>
          <w:rFonts w:hint="eastAsia"/>
        </w:rPr>
        <w:t>11</w:t>
      </w:r>
      <w:r w:rsidRPr="00306248">
        <w:rPr>
          <w:rFonts w:hint="eastAsia"/>
        </w:rPr>
        <w:t>月に政府の規制改革推進会議で日本商工</w:t>
      </w:r>
      <w:r>
        <w:rPr>
          <w:rFonts w:hint="eastAsia"/>
        </w:rPr>
        <w:t>会議所が報告した調査結果によれば、中小企業の半数近くが行政手続を</w:t>
      </w:r>
      <w:r w:rsidRPr="00306248">
        <w:rPr>
          <w:rFonts w:hint="eastAsia"/>
        </w:rPr>
        <w:t>負担に感じると回答しています。</w:t>
      </w:r>
    </w:p>
    <w:p w:rsidR="005A3CCE" w:rsidRPr="00306248" w:rsidRDefault="005A3CCE" w:rsidP="005A3CCE">
      <w:pPr>
        <w:ind w:firstLineChars="100" w:firstLine="210"/>
      </w:pPr>
      <w:r w:rsidRPr="00306248">
        <w:rPr>
          <w:rFonts w:hint="eastAsia"/>
        </w:rPr>
        <w:t>上位を占めた分野は、「社会保険・労務」</w:t>
      </w:r>
      <w:r w:rsidRPr="00306248">
        <w:rPr>
          <w:rFonts w:hint="eastAsia"/>
        </w:rPr>
        <w:t>48.6</w:t>
      </w:r>
      <w:r w:rsidRPr="00306248">
        <w:rPr>
          <w:rFonts w:hint="eastAsia"/>
        </w:rPr>
        <w:t>％、「補助金・助成金」</w:t>
      </w:r>
      <w:r w:rsidRPr="00306248">
        <w:rPr>
          <w:rFonts w:hint="eastAsia"/>
        </w:rPr>
        <w:t>48.2</w:t>
      </w:r>
      <w:r w:rsidRPr="00306248">
        <w:rPr>
          <w:rFonts w:hint="eastAsia"/>
        </w:rPr>
        <w:t>％、「税務申告」</w:t>
      </w:r>
      <w:r w:rsidRPr="00306248">
        <w:rPr>
          <w:rFonts w:hint="eastAsia"/>
        </w:rPr>
        <w:t>45.0</w:t>
      </w:r>
      <w:r w:rsidRPr="00306248">
        <w:rPr>
          <w:rFonts w:hint="eastAsia"/>
        </w:rPr>
        <w:t>％の順でした。</w:t>
      </w:r>
    </w:p>
    <w:p w:rsidR="005A3CCE" w:rsidRPr="00306248" w:rsidRDefault="005A3CCE" w:rsidP="005A3CCE"/>
    <w:p w:rsidR="005A3CCE" w:rsidRDefault="005A3CCE" w:rsidP="005A3CCE">
      <w:r w:rsidRPr="00306248">
        <w:rPr>
          <w:rFonts w:hint="eastAsia"/>
        </w:rPr>
        <w:t>◆負担感を感じる行政手続は企業規模により違いも</w:t>
      </w:r>
    </w:p>
    <w:p w:rsidR="005A3CCE" w:rsidRDefault="005A3CCE" w:rsidP="005A3CCE">
      <w:pPr>
        <w:ind w:firstLineChars="100" w:firstLine="210"/>
      </w:pPr>
      <w:r w:rsidRPr="00306248">
        <w:rPr>
          <w:rFonts w:hint="eastAsia"/>
        </w:rPr>
        <w:t>また、経団連、経済同友会、日本商工会議所の経済三団体による一斉調査も行われ、昨年</w:t>
      </w:r>
      <w:r w:rsidRPr="00306248">
        <w:rPr>
          <w:rFonts w:hint="eastAsia"/>
        </w:rPr>
        <w:t>12</w:t>
      </w:r>
      <w:r w:rsidRPr="00306248">
        <w:rPr>
          <w:rFonts w:hint="eastAsia"/>
        </w:rPr>
        <w:t>月に結果が公表されました。</w:t>
      </w:r>
    </w:p>
    <w:p w:rsidR="005A3CCE" w:rsidRDefault="005A3CCE" w:rsidP="005A3CCE">
      <w:pPr>
        <w:ind w:firstLineChars="100" w:firstLine="210"/>
      </w:pPr>
      <w:r w:rsidRPr="00306248">
        <w:rPr>
          <w:rFonts w:hint="eastAsia"/>
        </w:rPr>
        <w:t>具体的には、経団連では「調査・統計への協力」</w:t>
      </w:r>
      <w:r>
        <w:rPr>
          <w:rFonts w:hint="eastAsia"/>
        </w:rPr>
        <w:t>の</w:t>
      </w:r>
      <w:r w:rsidRPr="00306248">
        <w:rPr>
          <w:rFonts w:hint="eastAsia"/>
        </w:rPr>
        <w:t>47.8</w:t>
      </w:r>
      <w:r w:rsidRPr="00306248">
        <w:rPr>
          <w:rFonts w:hint="eastAsia"/>
        </w:rPr>
        <w:t>％が最多で、「社会保険」と「従業員の納税に関わる事務」が同率</w:t>
      </w:r>
      <w:r>
        <w:rPr>
          <w:rFonts w:hint="eastAsia"/>
        </w:rPr>
        <w:t>の</w:t>
      </w:r>
      <w:r w:rsidRPr="00306248">
        <w:rPr>
          <w:rFonts w:hint="eastAsia"/>
        </w:rPr>
        <w:t>46.7</w:t>
      </w:r>
      <w:r w:rsidRPr="00306248">
        <w:rPr>
          <w:rFonts w:hint="eastAsia"/>
        </w:rPr>
        <w:t>％でした。</w:t>
      </w:r>
    </w:p>
    <w:p w:rsidR="005A3CCE" w:rsidRPr="00306248" w:rsidRDefault="005A3CCE" w:rsidP="005A3CCE">
      <w:pPr>
        <w:ind w:firstLineChars="100" w:firstLine="210"/>
      </w:pPr>
      <w:r w:rsidRPr="00306248">
        <w:rPr>
          <w:rFonts w:hint="eastAsia"/>
        </w:rPr>
        <w:t>経済同友会では「社会保険」</w:t>
      </w:r>
      <w:r w:rsidRPr="00306248">
        <w:rPr>
          <w:rFonts w:hint="eastAsia"/>
        </w:rPr>
        <w:t>52</w:t>
      </w:r>
      <w:r w:rsidRPr="00306248">
        <w:rPr>
          <w:rFonts w:hint="eastAsia"/>
        </w:rPr>
        <w:t>％、「納税」</w:t>
      </w:r>
      <w:r w:rsidRPr="00306248">
        <w:rPr>
          <w:rFonts w:hint="eastAsia"/>
        </w:rPr>
        <w:t>50.3</w:t>
      </w:r>
      <w:r w:rsidRPr="00306248">
        <w:rPr>
          <w:rFonts w:hint="eastAsia"/>
        </w:rPr>
        <w:t>％、日本商工会議所では「営業の許認可」</w:t>
      </w:r>
      <w:r w:rsidRPr="00306248">
        <w:rPr>
          <w:rFonts w:hint="eastAsia"/>
        </w:rPr>
        <w:t>46.4</w:t>
      </w:r>
      <w:r w:rsidRPr="00306248">
        <w:rPr>
          <w:rFonts w:hint="eastAsia"/>
        </w:rPr>
        <w:t>％、「補助金の交付申請」</w:t>
      </w:r>
      <w:r w:rsidRPr="00306248">
        <w:rPr>
          <w:rFonts w:hint="eastAsia"/>
        </w:rPr>
        <w:t>41.5</w:t>
      </w:r>
      <w:r>
        <w:rPr>
          <w:rFonts w:hint="eastAsia"/>
        </w:rPr>
        <w:t>％の順となっています。</w:t>
      </w:r>
    </w:p>
    <w:p w:rsidR="005A3CCE" w:rsidRPr="00306248" w:rsidRDefault="005A3CCE" w:rsidP="005A3CCE"/>
    <w:p w:rsidR="005A3CCE" w:rsidRPr="00306248" w:rsidRDefault="005A3CCE" w:rsidP="005A3CCE">
      <w:r w:rsidRPr="00306248">
        <w:rPr>
          <w:rFonts w:hint="eastAsia"/>
        </w:rPr>
        <w:t>◆住民税の特別徴収手続の見直しも検討</w:t>
      </w:r>
    </w:p>
    <w:p w:rsidR="005A3CCE" w:rsidRDefault="005A3CCE" w:rsidP="005A3CCE">
      <w:pPr>
        <w:ind w:firstLineChars="100" w:firstLine="210"/>
      </w:pPr>
      <w:r>
        <w:rPr>
          <w:rFonts w:hint="eastAsia"/>
        </w:rPr>
        <w:t>上記の調査結果から</w:t>
      </w:r>
      <w:r w:rsidRPr="00306248">
        <w:rPr>
          <w:rFonts w:hint="eastAsia"/>
        </w:rPr>
        <w:t>、企業が源泉徴収事務にも負担を感じていることが読み取れますが、政府は、住民税課税決定通知書の電子データ化促進を課題として挙げています。</w:t>
      </w:r>
    </w:p>
    <w:p w:rsidR="005A3CCE" w:rsidRDefault="005A3CCE" w:rsidP="005A3CCE">
      <w:pPr>
        <w:ind w:firstLineChars="100" w:firstLine="210"/>
      </w:pPr>
      <w:r w:rsidRPr="00306248">
        <w:rPr>
          <w:rFonts w:hint="eastAsia"/>
        </w:rPr>
        <w:t>個人住民税の特別徴収のため、企業には毎年</w:t>
      </w:r>
      <w:r>
        <w:rPr>
          <w:rFonts w:hint="eastAsia"/>
        </w:rPr>
        <w:t>5</w:t>
      </w:r>
      <w:r>
        <w:rPr>
          <w:rFonts w:hint="eastAsia"/>
        </w:rPr>
        <w:t>月に</w:t>
      </w:r>
      <w:r w:rsidRPr="00306248">
        <w:rPr>
          <w:rFonts w:hint="eastAsia"/>
        </w:rPr>
        <w:t>全国の市区町村から住民税課税決定通知書が送られてきますが、これを法改正により電子データでの送付を義務化することなどが検討される見通しです。</w:t>
      </w:r>
    </w:p>
    <w:p w:rsidR="005A3CCE" w:rsidRDefault="005A3CCE" w:rsidP="005A3CCE">
      <w:pPr>
        <w:ind w:firstLineChars="100" w:firstLine="210"/>
      </w:pPr>
      <w:r>
        <w:rPr>
          <w:rFonts w:hint="eastAsia"/>
        </w:rPr>
        <w:t>いずれも、見直しにより手続実務が大きく変わる可能性がありますので、</w:t>
      </w:r>
      <w:r w:rsidRPr="00306248">
        <w:rPr>
          <w:rFonts w:hint="eastAsia"/>
        </w:rPr>
        <w:t>社内業務の合理</w:t>
      </w:r>
      <w:r>
        <w:rPr>
          <w:rFonts w:hint="eastAsia"/>
        </w:rPr>
        <w:t>化のためにも</w:t>
      </w:r>
      <w:r w:rsidRPr="00306248">
        <w:rPr>
          <w:rFonts w:hint="eastAsia"/>
        </w:rPr>
        <w:t>今後の動向に注目する必要があります。</w:t>
      </w:r>
    </w:p>
    <w:p w:rsidR="005A3CCE" w:rsidRDefault="005A3CCE" w:rsidP="005A3CCE">
      <w:pPr>
        <w:widowControl/>
        <w:jc w:val="left"/>
      </w:pPr>
      <w:r>
        <w:br w:type="page"/>
      </w:r>
    </w:p>
    <w:p w:rsidR="005A3CCE" w:rsidRPr="00D51649" w:rsidRDefault="005A3CCE" w:rsidP="005A3CCE">
      <w:pPr>
        <w:rPr>
          <w:b/>
          <w:sz w:val="28"/>
          <w:szCs w:val="28"/>
        </w:rPr>
      </w:pPr>
      <w:r>
        <w:rPr>
          <w:rFonts w:hint="eastAsia"/>
          <w:b/>
          <w:sz w:val="28"/>
          <w:szCs w:val="28"/>
        </w:rPr>
        <w:lastRenderedPageBreak/>
        <w:t>まだ間に合う</w:t>
      </w:r>
      <w:r w:rsidRPr="00123751">
        <w:rPr>
          <w:rFonts w:hint="eastAsia"/>
          <w:b/>
          <w:sz w:val="28"/>
          <w:szCs w:val="28"/>
        </w:rPr>
        <w:t>2017</w:t>
      </w:r>
      <w:r>
        <w:rPr>
          <w:rFonts w:hint="eastAsia"/>
          <w:b/>
          <w:sz w:val="28"/>
          <w:szCs w:val="28"/>
        </w:rPr>
        <w:t>年新卒採用！“冬採用”</w:t>
      </w:r>
      <w:r w:rsidRPr="00123751">
        <w:rPr>
          <w:rFonts w:hint="eastAsia"/>
          <w:b/>
          <w:sz w:val="28"/>
          <w:szCs w:val="28"/>
        </w:rPr>
        <w:t>を検討してみませんか？</w:t>
      </w:r>
    </w:p>
    <w:p w:rsidR="005A3CCE" w:rsidRDefault="005A3CCE" w:rsidP="005A3CCE"/>
    <w:p w:rsidR="005A3CCE" w:rsidRPr="00123751" w:rsidRDefault="005A3CCE" w:rsidP="005A3CCE">
      <w:r w:rsidRPr="00123751">
        <w:rPr>
          <w:rFonts w:hint="eastAsia"/>
        </w:rPr>
        <w:t>◆「短期決戦」だった</w:t>
      </w:r>
      <w:r w:rsidRPr="00123751">
        <w:rPr>
          <w:rFonts w:hint="eastAsia"/>
        </w:rPr>
        <w:t>2017</w:t>
      </w:r>
      <w:r w:rsidRPr="00123751">
        <w:rPr>
          <w:rFonts w:hint="eastAsia"/>
        </w:rPr>
        <w:t>年新卒採用</w:t>
      </w:r>
    </w:p>
    <w:p w:rsidR="005A3CCE" w:rsidRDefault="005A3CCE" w:rsidP="005A3CCE">
      <w:pPr>
        <w:ind w:firstLineChars="100" w:firstLine="210"/>
      </w:pPr>
      <w:r w:rsidRPr="00123751">
        <w:rPr>
          <w:rFonts w:hint="eastAsia"/>
        </w:rPr>
        <w:t>2017</w:t>
      </w:r>
      <w:r w:rsidRPr="00123751">
        <w:rPr>
          <w:rFonts w:hint="eastAsia"/>
        </w:rPr>
        <w:t>年新卒者の採用戦線は、近年稀に見る「短期決戦」となりました。</w:t>
      </w:r>
    </w:p>
    <w:p w:rsidR="005A3CCE" w:rsidRDefault="005A3CCE" w:rsidP="005A3CCE">
      <w:pPr>
        <w:ind w:firstLineChars="100" w:firstLine="210"/>
      </w:pPr>
      <w:r>
        <w:rPr>
          <w:rFonts w:hint="eastAsia"/>
        </w:rPr>
        <w:t>3</w:t>
      </w:r>
      <w:r>
        <w:rPr>
          <w:rFonts w:hint="eastAsia"/>
        </w:rPr>
        <w:t>月</w:t>
      </w:r>
      <w:r>
        <w:rPr>
          <w:rFonts w:hint="eastAsia"/>
        </w:rPr>
        <w:t>1</w:t>
      </w:r>
      <w:r>
        <w:rPr>
          <w:rFonts w:hint="eastAsia"/>
        </w:rPr>
        <w:t>日に</w:t>
      </w:r>
      <w:r w:rsidRPr="00123751">
        <w:rPr>
          <w:rFonts w:hint="eastAsia"/>
        </w:rPr>
        <w:t>採用広報解禁、</w:t>
      </w:r>
      <w:r>
        <w:rPr>
          <w:rFonts w:hint="eastAsia"/>
        </w:rPr>
        <w:t>6</w:t>
      </w:r>
      <w:r>
        <w:rPr>
          <w:rFonts w:hint="eastAsia"/>
        </w:rPr>
        <w:t>月</w:t>
      </w:r>
      <w:r>
        <w:rPr>
          <w:rFonts w:hint="eastAsia"/>
        </w:rPr>
        <w:t>1</w:t>
      </w:r>
      <w:r>
        <w:rPr>
          <w:rFonts w:hint="eastAsia"/>
        </w:rPr>
        <w:t>日に</w:t>
      </w:r>
      <w:r w:rsidRPr="00123751">
        <w:rPr>
          <w:rFonts w:hint="eastAsia"/>
        </w:rPr>
        <w:t>内定出し解禁とされたため、通常年より遅く始まり、一方で内定出しは昨年（</w:t>
      </w:r>
      <w:r>
        <w:rPr>
          <w:rFonts w:hint="eastAsia"/>
        </w:rPr>
        <w:t>8</w:t>
      </w:r>
      <w:r>
        <w:rPr>
          <w:rFonts w:hint="eastAsia"/>
        </w:rPr>
        <w:t>月</w:t>
      </w:r>
      <w:r>
        <w:rPr>
          <w:rFonts w:hint="eastAsia"/>
        </w:rPr>
        <w:t>1</w:t>
      </w:r>
      <w:r>
        <w:rPr>
          <w:rFonts w:hint="eastAsia"/>
        </w:rPr>
        <w:t>日</w:t>
      </w:r>
      <w:r w:rsidRPr="00123751">
        <w:rPr>
          <w:rFonts w:hint="eastAsia"/>
        </w:rPr>
        <w:t>内定出し解禁）より</w:t>
      </w:r>
      <w:r>
        <w:rPr>
          <w:rFonts w:hint="eastAsia"/>
        </w:rPr>
        <w:t>2</w:t>
      </w:r>
      <w:r>
        <w:rPr>
          <w:rFonts w:hint="eastAsia"/>
        </w:rPr>
        <w:t>カ月も</w:t>
      </w:r>
      <w:r w:rsidRPr="00123751">
        <w:rPr>
          <w:rFonts w:hint="eastAsia"/>
        </w:rPr>
        <w:t>前倒しとなったためです。</w:t>
      </w:r>
    </w:p>
    <w:p w:rsidR="005A3CCE" w:rsidRPr="00123751" w:rsidRDefault="005A3CCE" w:rsidP="005A3CCE">
      <w:pPr>
        <w:ind w:firstLineChars="100" w:firstLine="210"/>
      </w:pPr>
      <w:r w:rsidRPr="00123751">
        <w:rPr>
          <w:rFonts w:hint="eastAsia"/>
        </w:rPr>
        <w:t>そのため早々に就職活動を終了する学生も多く、中小企業からは、「この時期になっても採用予定数に満たない」との声も聞かれます。</w:t>
      </w:r>
    </w:p>
    <w:p w:rsidR="005A3CCE" w:rsidRPr="00123751" w:rsidRDefault="005A3CCE" w:rsidP="005A3CCE"/>
    <w:p w:rsidR="005A3CCE" w:rsidRPr="00123751" w:rsidRDefault="005A3CCE" w:rsidP="005A3CCE">
      <w:r w:rsidRPr="00123751">
        <w:rPr>
          <w:rFonts w:hint="eastAsia"/>
        </w:rPr>
        <w:t>◆積極的に検討したい「冬採用」</w:t>
      </w:r>
    </w:p>
    <w:p w:rsidR="005A3CCE" w:rsidRDefault="005A3CCE" w:rsidP="005A3CCE">
      <w:pPr>
        <w:ind w:firstLineChars="100" w:firstLine="210"/>
      </w:pPr>
      <w:r w:rsidRPr="00123751">
        <w:rPr>
          <w:rFonts w:hint="eastAsia"/>
        </w:rPr>
        <w:t>しかし、まだ諦める必要はありません。採用戦線がシーズンオフとなった今だからこそ、中小企業にもチャンスはあります。</w:t>
      </w:r>
    </w:p>
    <w:p w:rsidR="005A3CCE" w:rsidRDefault="005A3CCE" w:rsidP="005A3CCE">
      <w:pPr>
        <w:ind w:firstLineChars="100" w:firstLine="210"/>
      </w:pPr>
      <w:r>
        <w:rPr>
          <w:rFonts w:hint="eastAsia"/>
        </w:rPr>
        <w:t>例えば</w:t>
      </w:r>
      <w:r w:rsidRPr="00123751">
        <w:rPr>
          <w:rFonts w:hint="eastAsia"/>
        </w:rPr>
        <w:t>、部活に打ち込んでいた体育会系の学生や、留学等のため卒業時期がずれ込んだ学生、卒業研究に専念し</w:t>
      </w:r>
      <w:r>
        <w:rPr>
          <w:rFonts w:hint="eastAsia"/>
        </w:rPr>
        <w:t>ていた学生、資格試験・公務員試験等に臨んだものの失敗した学生…。春先に就職活動よりも優先順位の高い活動をしていた学生は</w:t>
      </w:r>
      <w:r w:rsidRPr="00123751">
        <w:rPr>
          <w:rFonts w:hint="eastAsia"/>
        </w:rPr>
        <w:t>数多くいます。</w:t>
      </w:r>
    </w:p>
    <w:p w:rsidR="005A3CCE" w:rsidRDefault="005A3CCE" w:rsidP="005A3CCE">
      <w:pPr>
        <w:ind w:firstLineChars="100" w:firstLine="210"/>
      </w:pPr>
      <w:r w:rsidRPr="00123751">
        <w:rPr>
          <w:rFonts w:hint="eastAsia"/>
        </w:rPr>
        <w:t>こうした学生の中には優秀な人も少なくありませんが、多くの企業が採用活動を終了した秋以降はなかなか就職活動がうまくいかず、内定を得られていないケースも多いのです。</w:t>
      </w:r>
    </w:p>
    <w:p w:rsidR="005A3CCE" w:rsidRDefault="005A3CCE" w:rsidP="005A3CCE">
      <w:pPr>
        <w:ind w:firstLineChars="100" w:firstLine="210"/>
      </w:pPr>
      <w:r>
        <w:rPr>
          <w:rFonts w:hint="eastAsia"/>
        </w:rPr>
        <w:t>他の</w:t>
      </w:r>
      <w:r w:rsidRPr="00123751">
        <w:rPr>
          <w:rFonts w:hint="eastAsia"/>
        </w:rPr>
        <w:t>企業が採用活動をしていない分、こうした優秀な学生を採用できるチャンスがあります。</w:t>
      </w:r>
    </w:p>
    <w:p w:rsidR="005A3CCE" w:rsidRPr="00123751" w:rsidRDefault="005A3CCE" w:rsidP="005A3CCE">
      <w:pPr>
        <w:ind w:firstLineChars="100" w:firstLine="210"/>
      </w:pPr>
      <w:r>
        <w:rPr>
          <w:rFonts w:hint="eastAsia"/>
        </w:rPr>
        <w:t>このようなメリットを踏まえ、近時は</w:t>
      </w:r>
      <w:r w:rsidRPr="00123751">
        <w:rPr>
          <w:rFonts w:hint="eastAsia"/>
        </w:rPr>
        <w:t>「秋冬採用」を積極的に行う企業も増えてきました。まだ採用予定数に満たないのであれば、「冬採用」をぜひ前向きに検討したいものです。</w:t>
      </w:r>
    </w:p>
    <w:p w:rsidR="005A3CCE" w:rsidRPr="00123751" w:rsidRDefault="005A3CCE" w:rsidP="005A3CCE"/>
    <w:p w:rsidR="005A3CCE" w:rsidRPr="00123751" w:rsidRDefault="005A3CCE" w:rsidP="005A3CCE">
      <w:r w:rsidRPr="00123751">
        <w:rPr>
          <w:rFonts w:hint="eastAsia"/>
        </w:rPr>
        <w:t>◆「冬採用」を成功させるために</w:t>
      </w:r>
    </w:p>
    <w:p w:rsidR="005A3CCE" w:rsidRDefault="005A3CCE" w:rsidP="005A3CCE">
      <w:pPr>
        <w:ind w:firstLineChars="100" w:firstLine="210"/>
      </w:pPr>
      <w:r w:rsidRPr="00123751">
        <w:rPr>
          <w:rFonts w:hint="eastAsia"/>
        </w:rPr>
        <w:t>冬採用だからといって、やり方が通常の春先の採用手法と変わるものではありませんが、対象となる学生数が絞られる分、</w:t>
      </w:r>
      <w:r>
        <w:rPr>
          <w:rFonts w:hint="eastAsia"/>
        </w:rPr>
        <w:t>1</w:t>
      </w:r>
      <w:r>
        <w:rPr>
          <w:rFonts w:hint="eastAsia"/>
        </w:rPr>
        <w:t>人に</w:t>
      </w:r>
      <w:r w:rsidRPr="00123751">
        <w:rPr>
          <w:rFonts w:hint="eastAsia"/>
        </w:rPr>
        <w:t>割くことのできる時間も増えると</w:t>
      </w:r>
      <w:r>
        <w:rPr>
          <w:rFonts w:hint="eastAsia"/>
        </w:rPr>
        <w:t>言えます</w:t>
      </w:r>
      <w:r w:rsidRPr="00123751">
        <w:rPr>
          <w:rFonts w:hint="eastAsia"/>
        </w:rPr>
        <w:t>。</w:t>
      </w:r>
    </w:p>
    <w:p w:rsidR="005A3CCE" w:rsidRPr="001A791D" w:rsidRDefault="005A3CCE" w:rsidP="005A3CCE">
      <w:pPr>
        <w:ind w:firstLineChars="100" w:firstLine="210"/>
      </w:pPr>
      <w:r w:rsidRPr="00123751">
        <w:rPr>
          <w:rFonts w:hint="eastAsia"/>
        </w:rPr>
        <w:t>学生側からの好感度が上がれば一気に内定に傾くことが多いことが指摘されています</w:t>
      </w:r>
      <w:r>
        <w:rPr>
          <w:rFonts w:hint="eastAsia"/>
        </w:rPr>
        <w:t>ので、いかにコンタクトを密に取り、アピールすることができるかが</w:t>
      </w:r>
      <w:r w:rsidRPr="00123751">
        <w:rPr>
          <w:rFonts w:hint="eastAsia"/>
        </w:rPr>
        <w:t>ポイントとなりそうです。</w:t>
      </w:r>
    </w:p>
    <w:p w:rsidR="005A3CCE" w:rsidRPr="00D51649" w:rsidRDefault="005A3CCE" w:rsidP="005A3CCE">
      <w:pPr>
        <w:ind w:firstLineChars="100" w:firstLine="210"/>
      </w:pPr>
      <w:r w:rsidRPr="00D51649">
        <w:br w:type="page"/>
      </w:r>
    </w:p>
    <w:p w:rsidR="005A3CCE" w:rsidRPr="00D51649" w:rsidRDefault="005A3CCE" w:rsidP="005A3CCE">
      <w:pPr>
        <w:widowControl/>
        <w:jc w:val="left"/>
        <w:rPr>
          <w:b/>
          <w:sz w:val="28"/>
          <w:szCs w:val="28"/>
        </w:rPr>
      </w:pPr>
      <w:r>
        <w:rPr>
          <w:rFonts w:hint="eastAsia"/>
          <w:b/>
          <w:sz w:val="28"/>
          <w:szCs w:val="28"/>
        </w:rPr>
        <w:lastRenderedPageBreak/>
        <w:t>「長時間労働削減」に関する動向と是正</w:t>
      </w:r>
      <w:r w:rsidRPr="00451FD3">
        <w:rPr>
          <w:rFonts w:hint="eastAsia"/>
          <w:b/>
          <w:sz w:val="28"/>
          <w:szCs w:val="28"/>
        </w:rPr>
        <w:t>対策の効果</w:t>
      </w:r>
    </w:p>
    <w:p w:rsidR="005A3CCE" w:rsidRDefault="005A3CCE" w:rsidP="005A3CCE">
      <w:pPr>
        <w:widowControl/>
        <w:jc w:val="left"/>
      </w:pPr>
    </w:p>
    <w:p w:rsidR="005A3CCE" w:rsidRPr="00451FD3" w:rsidRDefault="005A3CCE" w:rsidP="005A3CCE">
      <w:pPr>
        <w:widowControl/>
        <w:jc w:val="left"/>
      </w:pPr>
      <w:r w:rsidRPr="00451FD3">
        <w:rPr>
          <w:rFonts w:hint="eastAsia"/>
        </w:rPr>
        <w:t>◆長時間労働の是正に取り組む企業が増加</w:t>
      </w:r>
    </w:p>
    <w:p w:rsidR="005A3CCE" w:rsidRDefault="005A3CCE" w:rsidP="005A3CCE">
      <w:pPr>
        <w:widowControl/>
        <w:ind w:firstLineChars="100" w:firstLine="210"/>
        <w:jc w:val="left"/>
      </w:pPr>
      <w:r>
        <w:rPr>
          <w:rFonts w:hint="eastAsia"/>
        </w:rPr>
        <w:t>大手広告会社</w:t>
      </w:r>
      <w:r w:rsidRPr="00451FD3">
        <w:rPr>
          <w:rFonts w:hint="eastAsia"/>
        </w:rPr>
        <w:t>の女性新入社員が長時間労働による過労が原因で自殺</w:t>
      </w:r>
      <w:r>
        <w:rPr>
          <w:rFonts w:hint="eastAsia"/>
        </w:rPr>
        <w:t>したという事件を受けて、長時間労働の問題点については各方面で</w:t>
      </w:r>
      <w:r w:rsidRPr="00451FD3">
        <w:rPr>
          <w:rFonts w:hint="eastAsia"/>
        </w:rPr>
        <w:t>議論されているところです。</w:t>
      </w:r>
    </w:p>
    <w:p w:rsidR="005A3CCE" w:rsidRDefault="005A3CCE" w:rsidP="005A3CCE">
      <w:pPr>
        <w:widowControl/>
        <w:ind w:firstLineChars="100" w:firstLine="210"/>
        <w:jc w:val="left"/>
      </w:pPr>
      <w:r>
        <w:rPr>
          <w:rFonts w:hint="eastAsia"/>
        </w:rPr>
        <w:t>上記事件では、労働基準法違反の疑いで、</w:t>
      </w:r>
      <w:r w:rsidRPr="00451FD3">
        <w:rPr>
          <w:rFonts w:hint="eastAsia"/>
        </w:rPr>
        <w:t>法人としての同社と自殺した社員の直属の上司であった幹部社員の</w:t>
      </w:r>
      <w:r>
        <w:rPr>
          <w:rFonts w:hint="eastAsia"/>
        </w:rPr>
        <w:t>1</w:t>
      </w:r>
      <w:r>
        <w:rPr>
          <w:rFonts w:hint="eastAsia"/>
        </w:rPr>
        <w:t>人が</w:t>
      </w:r>
      <w:r w:rsidRPr="00451FD3">
        <w:rPr>
          <w:rFonts w:hint="eastAsia"/>
        </w:rPr>
        <w:t>書類送検される事態となりました。</w:t>
      </w:r>
    </w:p>
    <w:p w:rsidR="005A3CCE" w:rsidRPr="00451FD3" w:rsidRDefault="005A3CCE" w:rsidP="005A3CCE">
      <w:pPr>
        <w:widowControl/>
        <w:ind w:firstLineChars="100" w:firstLine="210"/>
        <w:jc w:val="left"/>
      </w:pPr>
      <w:r w:rsidRPr="00451FD3">
        <w:rPr>
          <w:rFonts w:hint="eastAsia"/>
        </w:rPr>
        <w:t>このような痛ましい事件がきっかけとなることは残念なことですが、国や企業も長時間労働削減への取組を各方面で進めており、「長時間労働是正」が喫緊のテーマとなっています。</w:t>
      </w:r>
    </w:p>
    <w:p w:rsidR="005A3CCE" w:rsidRPr="00451FD3" w:rsidRDefault="005A3CCE" w:rsidP="005A3CCE">
      <w:pPr>
        <w:widowControl/>
        <w:jc w:val="left"/>
      </w:pPr>
    </w:p>
    <w:p w:rsidR="005A3CCE" w:rsidRPr="00451FD3" w:rsidRDefault="005A3CCE" w:rsidP="005A3CCE">
      <w:pPr>
        <w:widowControl/>
        <w:jc w:val="left"/>
      </w:pPr>
      <w:r w:rsidRPr="00451FD3">
        <w:rPr>
          <w:rFonts w:hint="eastAsia"/>
        </w:rPr>
        <w:t>◆企業はどのような取組をしているか？</w:t>
      </w:r>
    </w:p>
    <w:p w:rsidR="005A3CCE" w:rsidRDefault="005A3CCE" w:rsidP="005A3CCE">
      <w:pPr>
        <w:widowControl/>
        <w:ind w:firstLineChars="100" w:firstLine="210"/>
        <w:jc w:val="left"/>
      </w:pPr>
      <w:r w:rsidRPr="00451FD3">
        <w:rPr>
          <w:rFonts w:hint="eastAsia"/>
        </w:rPr>
        <w:t>NPO</w:t>
      </w:r>
      <w:r w:rsidRPr="00451FD3">
        <w:rPr>
          <w:rFonts w:hint="eastAsia"/>
        </w:rPr>
        <w:t>法人ファザーリング・ジャパンが実施した長時間労働削減施策の取組</w:t>
      </w:r>
      <w:r>
        <w:rPr>
          <w:rFonts w:hint="eastAsia"/>
        </w:rPr>
        <w:t>に関する</w:t>
      </w:r>
      <w:r w:rsidRPr="00451FD3">
        <w:rPr>
          <w:rFonts w:hint="eastAsia"/>
        </w:rPr>
        <w:t>アンケート</w:t>
      </w:r>
      <w:r>
        <w:rPr>
          <w:rFonts w:hint="eastAsia"/>
        </w:rPr>
        <w:t>結果</w:t>
      </w:r>
      <w:r w:rsidRPr="00451FD3">
        <w:rPr>
          <w:rFonts w:hint="eastAsia"/>
        </w:rPr>
        <w:t>によると、取り組んでいる社数が多い長時間労働削減施策としては、「経営層から社内に向けて長時間労働是正へのメッセージを発信している」「各人の労働時間を集計し、役員会に報告。長時間労働部署へ是正措置求める」「新任管理職に対し労働時間管理を含む研修を行っている」「有給休暇取得の進</w:t>
      </w:r>
      <w:r>
        <w:rPr>
          <w:rFonts w:hint="eastAsia"/>
        </w:rPr>
        <w:t>捗等を管理する仕組み」「ノー残業デーの実施</w:t>
      </w:r>
      <w:r w:rsidRPr="00451FD3">
        <w:rPr>
          <w:rFonts w:hint="eastAsia"/>
        </w:rPr>
        <w:t>」「定刻に帰宅を促す一斉アナウンス」などが上位に挙がっています。</w:t>
      </w:r>
    </w:p>
    <w:p w:rsidR="005A3CCE" w:rsidRPr="00451FD3" w:rsidRDefault="005A3CCE" w:rsidP="005A3CCE">
      <w:pPr>
        <w:widowControl/>
        <w:ind w:firstLineChars="100" w:firstLine="210"/>
        <w:jc w:val="left"/>
      </w:pPr>
      <w:r w:rsidRPr="00451FD3">
        <w:rPr>
          <w:rFonts w:hint="eastAsia"/>
        </w:rPr>
        <w:t>各社様々な取組を実行しているようです。</w:t>
      </w:r>
    </w:p>
    <w:p w:rsidR="005A3CCE" w:rsidRPr="00451FD3" w:rsidRDefault="005A3CCE" w:rsidP="005A3CCE">
      <w:pPr>
        <w:widowControl/>
        <w:jc w:val="left"/>
      </w:pPr>
    </w:p>
    <w:p w:rsidR="005A3CCE" w:rsidRPr="00451FD3" w:rsidRDefault="005A3CCE" w:rsidP="005A3CCE">
      <w:pPr>
        <w:widowControl/>
        <w:jc w:val="left"/>
      </w:pPr>
      <w:r w:rsidRPr="00451FD3">
        <w:rPr>
          <w:rFonts w:hint="eastAsia"/>
        </w:rPr>
        <w:t>◆ある程度強制力のある施策ほど効果が出やすい</w:t>
      </w:r>
    </w:p>
    <w:p w:rsidR="005A3CCE" w:rsidRDefault="005A3CCE" w:rsidP="00F32A48">
      <w:pPr>
        <w:widowControl/>
        <w:ind w:firstLineChars="100" w:firstLine="210"/>
        <w:jc w:val="left"/>
        <w:rPr>
          <w:rFonts w:ascii="ＭＳ 明朝" w:hAnsi="ＭＳ 明朝" w:cs="ＭＳ 明朝"/>
        </w:rPr>
      </w:pPr>
      <w:r>
        <w:rPr>
          <w:rFonts w:hint="eastAsia"/>
        </w:rPr>
        <w:t>一方、上記の調査</w:t>
      </w:r>
      <w:r w:rsidRPr="00451FD3">
        <w:rPr>
          <w:rFonts w:hint="eastAsia"/>
        </w:rPr>
        <w:t>結果から得られた「効果が</w:t>
      </w:r>
      <w:r>
        <w:rPr>
          <w:rFonts w:hint="eastAsia"/>
        </w:rPr>
        <w:t>3</w:t>
      </w:r>
      <w:r>
        <w:rPr>
          <w:rFonts w:hint="eastAsia"/>
        </w:rPr>
        <w:t>割以上の</w:t>
      </w:r>
      <w:r w:rsidRPr="00451FD3">
        <w:rPr>
          <w:rFonts w:hint="eastAsia"/>
        </w:rPr>
        <w:t>長時間労働削減施策」としては、「</w:t>
      </w:r>
      <w:r>
        <w:rPr>
          <w:rFonts w:hint="eastAsia"/>
        </w:rPr>
        <w:t>PC</w:t>
      </w:r>
      <w:r>
        <w:rPr>
          <w:rFonts w:hint="eastAsia"/>
        </w:rPr>
        <w:t>強制シャットダウン」「ノー残業デーの実施</w:t>
      </w:r>
      <w:r w:rsidRPr="00451FD3">
        <w:rPr>
          <w:rFonts w:ascii="ＭＳ 明朝" w:hAnsi="ＭＳ 明朝" w:cs="ＭＳ 明朝" w:hint="eastAsia"/>
        </w:rPr>
        <w:t>」「強制消灯（その後、点灯不可）」「</w:t>
      </w:r>
      <w:r>
        <w:rPr>
          <w:rFonts w:hint="eastAsia"/>
        </w:rPr>
        <w:t>PC</w:t>
      </w:r>
      <w:r>
        <w:rPr>
          <w:rFonts w:ascii="ＭＳ 明朝" w:hAnsi="ＭＳ 明朝" w:cs="ＭＳ 明朝" w:hint="eastAsia"/>
        </w:rPr>
        <w:t>ログ管理（</w:t>
      </w:r>
      <w:r w:rsidRPr="00451FD3">
        <w:rPr>
          <w:rFonts w:ascii="ＭＳ 明朝" w:hAnsi="ＭＳ 明朝" w:cs="ＭＳ 明朝" w:hint="eastAsia"/>
        </w:rPr>
        <w:t>タイムカードと</w:t>
      </w:r>
      <w:r>
        <w:rPr>
          <w:rFonts w:hint="eastAsia"/>
        </w:rPr>
        <w:t>PC</w:t>
      </w:r>
      <w:r w:rsidRPr="009B3333">
        <w:rPr>
          <w:rFonts w:ascii="ＭＳ 明朝" w:hAnsi="ＭＳ 明朝" w:cs="ＭＳ 明朝"/>
        </w:rPr>
        <w:t xml:space="preserve"> </w:t>
      </w:r>
      <w:r w:rsidRPr="00451FD3">
        <w:rPr>
          <w:rFonts w:ascii="ＭＳ 明朝" w:hAnsi="ＭＳ 明朝" w:cs="ＭＳ 明朝" w:hint="eastAsia"/>
        </w:rPr>
        <w:t>ログオフ時間かい離の把握）」「管理職による</w:t>
      </w:r>
      <w:r>
        <w:rPr>
          <w:rFonts w:ascii="ＭＳ 明朝" w:hAnsi="ＭＳ 明朝" w:cs="ＭＳ 明朝" w:hint="eastAsia"/>
        </w:rPr>
        <w:t>見回りと</w:t>
      </w:r>
      <w:r w:rsidRPr="00451FD3">
        <w:rPr>
          <w:rFonts w:ascii="ＭＳ 明朝" w:hAnsi="ＭＳ 明朝" w:cs="ＭＳ 明朝" w:hint="eastAsia"/>
        </w:rPr>
        <w:t>残業者への声掛け」「</w:t>
      </w:r>
      <w:r>
        <w:rPr>
          <w:rFonts w:ascii="ＭＳ 明朝" w:hAnsi="ＭＳ 明朝" w:cs="ＭＳ 明朝" w:hint="eastAsia"/>
        </w:rPr>
        <w:t>一斉消灯（その後、点灯可能）」などが挙げられています</w:t>
      </w:r>
    </w:p>
    <w:p w:rsidR="005A3CCE" w:rsidRPr="00451FD3" w:rsidRDefault="005A3CCE" w:rsidP="00F32A48">
      <w:pPr>
        <w:widowControl/>
        <w:ind w:firstLineChars="100" w:firstLine="210"/>
        <w:jc w:val="left"/>
      </w:pPr>
      <w:r w:rsidRPr="00451FD3">
        <w:rPr>
          <w:rFonts w:ascii="ＭＳ 明朝" w:hAnsi="ＭＳ 明朝" w:cs="ＭＳ 明朝" w:hint="eastAsia"/>
        </w:rPr>
        <w:t>ある程度強制力のある施策ほど効果がすぐに出やすいことがわかります。</w:t>
      </w:r>
    </w:p>
    <w:p w:rsidR="005A3CCE" w:rsidRPr="00451FD3" w:rsidRDefault="005A3CCE" w:rsidP="005A3CCE">
      <w:pPr>
        <w:widowControl/>
        <w:jc w:val="left"/>
      </w:pPr>
    </w:p>
    <w:p w:rsidR="005A3CCE" w:rsidRPr="00451FD3" w:rsidRDefault="005A3CCE" w:rsidP="005A3CCE">
      <w:pPr>
        <w:widowControl/>
        <w:jc w:val="left"/>
      </w:pPr>
      <w:r w:rsidRPr="00451FD3">
        <w:rPr>
          <w:rFonts w:hint="eastAsia"/>
        </w:rPr>
        <w:t>◆管理職の教育や業務の見直しも重要</w:t>
      </w:r>
    </w:p>
    <w:p w:rsidR="005A3CCE" w:rsidRDefault="005A3CCE" w:rsidP="005A3CCE">
      <w:pPr>
        <w:widowControl/>
        <w:ind w:firstLineChars="100" w:firstLine="210"/>
        <w:jc w:val="left"/>
      </w:pPr>
      <w:r w:rsidRPr="00451FD3">
        <w:rPr>
          <w:rFonts w:hint="eastAsia"/>
        </w:rPr>
        <w:t>また、エン・ジャパン株式会社が実施した「時間外労働（残業）」についてのアンケート調査によれば、効果的な施策として「管理職への教育（時間管理）」（実施：</w:t>
      </w:r>
      <w:r w:rsidRPr="00451FD3">
        <w:rPr>
          <w:rFonts w:hint="eastAsia"/>
        </w:rPr>
        <w:t>47</w:t>
      </w:r>
      <w:r w:rsidRPr="00451FD3">
        <w:rPr>
          <w:rFonts w:hint="eastAsia"/>
        </w:rPr>
        <w:t>％、効果的：</w:t>
      </w:r>
      <w:r w:rsidRPr="00451FD3">
        <w:rPr>
          <w:rFonts w:hint="eastAsia"/>
        </w:rPr>
        <w:t>32</w:t>
      </w:r>
      <w:r w:rsidRPr="00451FD3">
        <w:rPr>
          <w:rFonts w:hint="eastAsia"/>
        </w:rPr>
        <w:t>％）、「業務分担やフローの見直し」」（同：</w:t>
      </w:r>
      <w:r w:rsidRPr="00451FD3">
        <w:rPr>
          <w:rFonts w:hint="eastAsia"/>
        </w:rPr>
        <w:t>47</w:t>
      </w:r>
      <w:r w:rsidRPr="00451FD3">
        <w:rPr>
          <w:rFonts w:hint="eastAsia"/>
        </w:rPr>
        <w:t>％、</w:t>
      </w:r>
      <w:r w:rsidRPr="00451FD3">
        <w:rPr>
          <w:rFonts w:hint="eastAsia"/>
        </w:rPr>
        <w:t>27</w:t>
      </w:r>
      <w:r w:rsidRPr="00451FD3">
        <w:rPr>
          <w:rFonts w:hint="eastAsia"/>
        </w:rPr>
        <w:t>％）などが上位に挙がったそうです。</w:t>
      </w:r>
    </w:p>
    <w:p w:rsidR="005A3CCE" w:rsidRDefault="005A3CCE" w:rsidP="005A3CCE">
      <w:pPr>
        <w:widowControl/>
        <w:ind w:firstLineChars="100" w:firstLine="210"/>
        <w:jc w:val="left"/>
      </w:pPr>
      <w:r w:rsidRPr="00451FD3">
        <w:rPr>
          <w:rFonts w:hint="eastAsia"/>
        </w:rPr>
        <w:t>見かけ上の「残業時間」を減らすことに躍起になって、</w:t>
      </w:r>
      <w:r>
        <w:rPr>
          <w:rFonts w:hint="eastAsia"/>
        </w:rPr>
        <w:t>労働時間の</w:t>
      </w:r>
      <w:r w:rsidRPr="00451FD3">
        <w:rPr>
          <w:rFonts w:hint="eastAsia"/>
        </w:rPr>
        <w:t>過少申告や持ち帰り残業などの事態を招いては本末転倒となってしまいます。</w:t>
      </w:r>
    </w:p>
    <w:p w:rsidR="005A3CCE" w:rsidRPr="00962D42" w:rsidRDefault="005A3CCE" w:rsidP="005A3CCE">
      <w:pPr>
        <w:widowControl/>
        <w:ind w:firstLineChars="100" w:firstLine="210"/>
        <w:jc w:val="left"/>
      </w:pPr>
      <w:r>
        <w:rPr>
          <w:rFonts w:hint="eastAsia"/>
        </w:rPr>
        <w:t>各企業の状況に合わせて実態に即した施策を考えること</w:t>
      </w:r>
      <w:r w:rsidRPr="00451FD3">
        <w:rPr>
          <w:rFonts w:hint="eastAsia"/>
        </w:rPr>
        <w:t>が必要でしょう。</w:t>
      </w:r>
    </w:p>
    <w:p w:rsidR="005A3CCE" w:rsidRDefault="005A3CCE" w:rsidP="005A3CCE">
      <w:pPr>
        <w:widowControl/>
        <w:jc w:val="left"/>
      </w:pPr>
      <w:r>
        <w:br w:type="page"/>
      </w:r>
    </w:p>
    <w:p w:rsidR="005A3CCE" w:rsidRPr="00D51649" w:rsidRDefault="005A3CCE" w:rsidP="005A3CCE">
      <w:pPr>
        <w:rPr>
          <w:b/>
          <w:sz w:val="28"/>
          <w:szCs w:val="28"/>
        </w:rPr>
      </w:pPr>
      <w:r w:rsidRPr="00D51649">
        <w:rPr>
          <w:b/>
          <w:sz w:val="28"/>
          <w:szCs w:val="28"/>
        </w:rPr>
        <w:lastRenderedPageBreak/>
        <w:t xml:space="preserve"> </w:t>
      </w:r>
      <w:r w:rsidRPr="00681367">
        <w:rPr>
          <w:rFonts w:hint="eastAsia"/>
          <w:b/>
          <w:sz w:val="28"/>
          <w:szCs w:val="28"/>
        </w:rPr>
        <w:t>2</w:t>
      </w:r>
      <w:r>
        <w:rPr>
          <w:rFonts w:hint="eastAsia"/>
          <w:b/>
          <w:sz w:val="28"/>
          <w:szCs w:val="28"/>
        </w:rPr>
        <w:t>月から実施！</w:t>
      </w:r>
      <w:r w:rsidRPr="00681367">
        <w:rPr>
          <w:rFonts w:hint="eastAsia"/>
          <w:b/>
          <w:sz w:val="28"/>
          <w:szCs w:val="28"/>
        </w:rPr>
        <w:t xml:space="preserve">「プレミアムフライデー」は定着するのか？　</w:t>
      </w:r>
    </w:p>
    <w:p w:rsidR="005A3CCE" w:rsidRDefault="005A3CCE" w:rsidP="005A3CCE">
      <w:pPr>
        <w:widowControl/>
        <w:jc w:val="left"/>
      </w:pPr>
    </w:p>
    <w:p w:rsidR="005A3CCE" w:rsidRDefault="005A3CCE" w:rsidP="005A3CCE">
      <w:pPr>
        <w:widowControl/>
        <w:jc w:val="left"/>
      </w:pPr>
      <w:r>
        <w:rPr>
          <w:rFonts w:hint="eastAsia"/>
        </w:rPr>
        <w:t>◆「プレミアムフライデー」とは？</w:t>
      </w:r>
    </w:p>
    <w:p w:rsidR="005A3CCE" w:rsidRDefault="005A3CCE" w:rsidP="005A3CCE">
      <w:pPr>
        <w:widowControl/>
        <w:ind w:firstLineChars="100" w:firstLine="210"/>
        <w:jc w:val="left"/>
      </w:pPr>
      <w:r>
        <w:rPr>
          <w:rFonts w:hint="eastAsia"/>
        </w:rPr>
        <w:t>経済産業省は、月末の金曜日は早く仕事を終えることで消費を喚起する「プレミアムフライデー」を</w:t>
      </w:r>
      <w:r>
        <w:rPr>
          <w:rFonts w:hint="eastAsia"/>
        </w:rPr>
        <w:t>2</w:t>
      </w:r>
      <w:r>
        <w:rPr>
          <w:rFonts w:hint="eastAsia"/>
        </w:rPr>
        <w:t>月</w:t>
      </w:r>
      <w:r>
        <w:rPr>
          <w:rFonts w:hint="eastAsia"/>
        </w:rPr>
        <w:t>24</w:t>
      </w:r>
      <w:r>
        <w:rPr>
          <w:rFonts w:hint="eastAsia"/>
        </w:rPr>
        <w:t>日に実施することを決め、その方針や統一ロゴマーク等を公表しました。</w:t>
      </w:r>
    </w:p>
    <w:p w:rsidR="005A3CCE" w:rsidRDefault="005A3CCE" w:rsidP="005A3CCE">
      <w:pPr>
        <w:widowControl/>
        <w:ind w:firstLineChars="100" w:firstLine="210"/>
        <w:jc w:val="left"/>
      </w:pPr>
      <w:r>
        <w:rPr>
          <w:rFonts w:hint="eastAsia"/>
        </w:rPr>
        <w:t>経団連、流通業界、旅行業界、サービス業界など</w:t>
      </w:r>
      <w:r>
        <w:rPr>
          <w:rFonts w:hint="eastAsia"/>
        </w:rPr>
        <w:t>15</w:t>
      </w:r>
      <w:r>
        <w:rPr>
          <w:rFonts w:hint="eastAsia"/>
        </w:rPr>
        <w:t>の経済団体と経済産業省が参加する「プレミアムフライデー推進協議会」は、この取組を進めるにあたって、働き方改革などライフスタイルの変革とも併せて推進し、今後、付随する商品・サービス、イベントなどを地域・コミュニティ・企業等で検討していくとしています。</w:t>
      </w:r>
    </w:p>
    <w:p w:rsidR="005A3CCE" w:rsidRDefault="005A3CCE" w:rsidP="005A3CCE">
      <w:pPr>
        <w:widowControl/>
        <w:jc w:val="left"/>
      </w:pPr>
    </w:p>
    <w:p w:rsidR="005A3CCE" w:rsidRDefault="005A3CCE" w:rsidP="005A3CCE">
      <w:pPr>
        <w:widowControl/>
        <w:jc w:val="left"/>
      </w:pPr>
      <w:r>
        <w:rPr>
          <w:rFonts w:hint="eastAsia"/>
        </w:rPr>
        <w:t>◆懸念される問題点</w:t>
      </w:r>
    </w:p>
    <w:p w:rsidR="005A3CCE" w:rsidRDefault="005A3CCE" w:rsidP="005A3CCE">
      <w:pPr>
        <w:widowControl/>
        <w:ind w:firstLineChars="50" w:firstLine="105"/>
        <w:jc w:val="left"/>
      </w:pPr>
      <w:r>
        <w:rPr>
          <w:rFonts w:hint="eastAsia"/>
        </w:rPr>
        <w:t>「プレミアムフライデー」に参加できる企業はすべての企業ですが、当然、飲食店、百貨店や娯楽施設等の従業員は働いていなければなりません。</w:t>
      </w:r>
    </w:p>
    <w:p w:rsidR="005A3CCE" w:rsidRDefault="005A3CCE" w:rsidP="00F32A48">
      <w:pPr>
        <w:widowControl/>
        <w:ind w:firstLineChars="100" w:firstLine="210"/>
        <w:jc w:val="left"/>
      </w:pPr>
      <w:r>
        <w:rPr>
          <w:rFonts w:hint="eastAsia"/>
        </w:rPr>
        <w:t>これらに関連する企業の需要は増えますが、従業員は忙しくなり、勤務時間も増えるということになりかねません。</w:t>
      </w:r>
    </w:p>
    <w:p w:rsidR="005A3CCE" w:rsidRDefault="005A3CCE" w:rsidP="005A3CCE">
      <w:pPr>
        <w:widowControl/>
        <w:ind w:firstLineChars="100" w:firstLine="210"/>
        <w:jc w:val="left"/>
      </w:pPr>
      <w:r>
        <w:rPr>
          <w:rFonts w:hint="eastAsia"/>
        </w:rPr>
        <w:t>また、部署によっては月末の金曜日は仕事が集中するため、「終業時刻を前倒しできない」という声も挙がっており、その際は他の日の残業が増えるということも考えられます。</w:t>
      </w:r>
    </w:p>
    <w:p w:rsidR="005A3CCE" w:rsidRDefault="005A3CCE" w:rsidP="005A3CCE">
      <w:pPr>
        <w:widowControl/>
        <w:jc w:val="left"/>
      </w:pPr>
    </w:p>
    <w:p w:rsidR="005A3CCE" w:rsidRDefault="005A3CCE" w:rsidP="005A3CCE">
      <w:pPr>
        <w:widowControl/>
        <w:jc w:val="left"/>
      </w:pPr>
      <w:r>
        <w:rPr>
          <w:rFonts w:hint="eastAsia"/>
        </w:rPr>
        <w:t>◆経済効果に期待！</w:t>
      </w:r>
    </w:p>
    <w:p w:rsidR="005A3CCE" w:rsidRDefault="005A3CCE" w:rsidP="005A3CCE">
      <w:pPr>
        <w:widowControl/>
        <w:ind w:firstLineChars="100" w:firstLine="210"/>
        <w:jc w:val="left"/>
      </w:pPr>
      <w:r>
        <w:rPr>
          <w:rFonts w:hint="eastAsia"/>
        </w:rPr>
        <w:t>このように、現段階では「プレミアムフライデー」の実施に対する賛否の意見がありますが、実施してみないとわからないところがあります。これが定着すれば全国的な消費拡大につながり、経済効果も期待できます。</w:t>
      </w:r>
    </w:p>
    <w:p w:rsidR="005A3CCE" w:rsidRDefault="005A3CCE" w:rsidP="005A3CCE">
      <w:pPr>
        <w:widowControl/>
        <w:ind w:firstLineChars="100" w:firstLine="210"/>
        <w:jc w:val="left"/>
      </w:pPr>
      <w:r>
        <w:rPr>
          <w:rFonts w:hint="eastAsia"/>
        </w:rPr>
        <w:t>なお、企業がこの取組に対応するにあたっては、月末の金曜日のみ退社時間を早めるための規定（就業時間）の見直し等を行わなければなりません。</w:t>
      </w:r>
    </w:p>
    <w:p w:rsidR="005A3CCE" w:rsidRPr="00EB538F" w:rsidRDefault="005A3CCE" w:rsidP="005A3CCE">
      <w:pPr>
        <w:widowControl/>
        <w:ind w:firstLineChars="50" w:firstLine="105"/>
        <w:jc w:val="left"/>
      </w:pPr>
      <w:r>
        <w:rPr>
          <w:rFonts w:hint="eastAsia"/>
        </w:rPr>
        <w:t>「プレミアムフライデー」は様々な方面に影響があるかもしれませんので、今後の動向に注目です。</w:t>
      </w:r>
    </w:p>
    <w:p w:rsidR="005A3CCE" w:rsidRDefault="005A3CCE" w:rsidP="005A3CCE">
      <w:pPr>
        <w:widowControl/>
        <w:jc w:val="left"/>
      </w:pPr>
      <w:r>
        <w:br w:type="page"/>
      </w:r>
    </w:p>
    <w:p w:rsidR="005A3CCE" w:rsidRPr="005A3CCE" w:rsidRDefault="005A3CCE" w:rsidP="005A3CCE">
      <w:pPr>
        <w:rPr>
          <w:b/>
          <w:sz w:val="28"/>
          <w:szCs w:val="28"/>
        </w:rPr>
      </w:pPr>
      <w:r w:rsidRPr="00783F1A">
        <w:rPr>
          <w:rFonts w:hint="eastAsia"/>
          <w:b/>
          <w:sz w:val="28"/>
          <w:szCs w:val="28"/>
        </w:rPr>
        <w:lastRenderedPageBreak/>
        <w:t>2017</w:t>
      </w:r>
      <w:r w:rsidRPr="00783F1A">
        <w:rPr>
          <w:rFonts w:hint="eastAsia"/>
          <w:b/>
          <w:sz w:val="28"/>
          <w:szCs w:val="28"/>
        </w:rPr>
        <w:t>年は副業元年</w:t>
      </w:r>
      <w:r>
        <w:rPr>
          <w:rFonts w:hint="eastAsia"/>
          <w:b/>
          <w:sz w:val="28"/>
          <w:szCs w:val="28"/>
        </w:rPr>
        <w:t xml:space="preserve">!? </w:t>
      </w:r>
      <w:r>
        <w:rPr>
          <w:rFonts w:hint="eastAsia"/>
          <w:b/>
          <w:sz w:val="28"/>
          <w:szCs w:val="28"/>
        </w:rPr>
        <w:t>「副業」に関する</w:t>
      </w:r>
      <w:r w:rsidRPr="00783F1A">
        <w:rPr>
          <w:rFonts w:hint="eastAsia"/>
          <w:b/>
          <w:sz w:val="28"/>
          <w:szCs w:val="28"/>
        </w:rPr>
        <w:t>企業のホンネ</w:t>
      </w:r>
      <w:r>
        <w:rPr>
          <w:rFonts w:hint="eastAsia"/>
          <w:b/>
          <w:sz w:val="28"/>
          <w:szCs w:val="28"/>
        </w:rPr>
        <w:t>とは？</w:t>
      </w:r>
    </w:p>
    <w:p w:rsidR="005A3CCE" w:rsidRDefault="005A3CCE" w:rsidP="005A3CCE">
      <w:r>
        <w:rPr>
          <w:rFonts w:hint="eastAsia"/>
        </w:rPr>
        <w:t>◆副業についての気運の高まり</w:t>
      </w:r>
    </w:p>
    <w:p w:rsidR="005A3CCE" w:rsidRDefault="005A3CCE" w:rsidP="005A3CCE">
      <w:pPr>
        <w:ind w:firstLineChars="100" w:firstLine="210"/>
      </w:pPr>
      <w:r>
        <w:rPr>
          <w:rFonts w:hint="eastAsia"/>
        </w:rPr>
        <w:t>個人による輸入ビジネス、</w:t>
      </w:r>
      <w:r>
        <w:rPr>
          <w:rFonts w:hint="eastAsia"/>
        </w:rPr>
        <w:t>Web</w:t>
      </w:r>
      <w:r>
        <w:rPr>
          <w:rFonts w:hint="eastAsia"/>
        </w:rPr>
        <w:t>メディアのライター、アフィリエイター、営業代行、民泊…。これまであまり一般的ではなかった「副業」ビジネスが、いま注目されています。</w:t>
      </w:r>
    </w:p>
    <w:p w:rsidR="005A3CCE" w:rsidRDefault="005A3CCE" w:rsidP="005A3CCE">
      <w:pPr>
        <w:ind w:firstLineChars="100" w:firstLine="210"/>
      </w:pPr>
      <w:r>
        <w:rPr>
          <w:rFonts w:hint="eastAsia"/>
        </w:rPr>
        <w:t>これらのノウハウを紹介する書籍が数多く出版されたり、人材サービス会社が副業斡旋ビジネスをはじめたりしています。</w:t>
      </w:r>
    </w:p>
    <w:p w:rsidR="005A3CCE" w:rsidRDefault="005A3CCE" w:rsidP="005A3CCE">
      <w:pPr>
        <w:ind w:firstLineChars="50" w:firstLine="105"/>
      </w:pPr>
      <w:r>
        <w:rPr>
          <w:rFonts w:hint="eastAsia"/>
        </w:rPr>
        <w:t>「週刊東洋経済」</w:t>
      </w:r>
      <w:r>
        <w:rPr>
          <w:rFonts w:hint="eastAsia"/>
        </w:rPr>
        <w:t>2016</w:t>
      </w:r>
      <w:r>
        <w:rPr>
          <w:rFonts w:hint="eastAsia"/>
        </w:rPr>
        <w:t>年</w:t>
      </w:r>
      <w:r>
        <w:rPr>
          <w:rFonts w:hint="eastAsia"/>
        </w:rPr>
        <w:t>10</w:t>
      </w:r>
      <w:r>
        <w:rPr>
          <w:rFonts w:hint="eastAsia"/>
        </w:rPr>
        <w:t>月</w:t>
      </w:r>
      <w:r>
        <w:rPr>
          <w:rFonts w:hint="eastAsia"/>
        </w:rPr>
        <w:t>29</w:t>
      </w:r>
      <w:r>
        <w:rPr>
          <w:rFonts w:hint="eastAsia"/>
        </w:rPr>
        <w:t>日号によれば、</w:t>
      </w:r>
      <w:r>
        <w:rPr>
          <w:rFonts w:hint="eastAsia"/>
        </w:rPr>
        <w:t>79.1</w:t>
      </w:r>
      <w:r>
        <w:rPr>
          <w:rFonts w:hint="eastAsia"/>
        </w:rPr>
        <w:t>％の人が「副業に関心あり」とのことですが、世の働く人にとって、副業の第一義は「収入の補助」です。特に近年は、残業削減の時流もあり、“長時間労働により残業代を稼ぐ”という働き方が難しくなってきていますので、「残業から副業へ」という流れが出てくるのも当然です。</w:t>
      </w:r>
    </w:p>
    <w:p w:rsidR="005A3CCE" w:rsidRDefault="005A3CCE" w:rsidP="005A3CCE">
      <w:pPr>
        <w:ind w:firstLineChars="100" w:firstLine="210"/>
      </w:pPr>
      <w:r>
        <w:rPr>
          <w:rFonts w:hint="eastAsia"/>
        </w:rPr>
        <w:t>また、近年の副業の特徴として、収入面以外にも人脈やスキル、やりがいなど、いわゆるパラレルキャリア形成も目的となってきていると「週刊東洋経済」は指摘しています。</w:t>
      </w:r>
    </w:p>
    <w:p w:rsidR="005A3CCE" w:rsidRDefault="005A3CCE" w:rsidP="005A3CCE"/>
    <w:p w:rsidR="005A3CCE" w:rsidRDefault="005A3CCE" w:rsidP="005A3CCE">
      <w:r>
        <w:rPr>
          <w:rFonts w:hint="eastAsia"/>
        </w:rPr>
        <w:t>◆政府も副業を奨励</w:t>
      </w:r>
    </w:p>
    <w:p w:rsidR="005A3CCE" w:rsidRDefault="005A3CCE" w:rsidP="005A3CCE">
      <w:pPr>
        <w:ind w:firstLineChars="100" w:firstLine="210"/>
      </w:pPr>
      <w:r>
        <w:rPr>
          <w:rFonts w:hint="eastAsia"/>
        </w:rPr>
        <w:t>政府も副業を後押ししています。</w:t>
      </w:r>
    </w:p>
    <w:p w:rsidR="005A3CCE" w:rsidRDefault="005A3CCE" w:rsidP="005A3CCE">
      <w:pPr>
        <w:ind w:firstLineChars="100" w:firstLine="210"/>
      </w:pPr>
      <w:r>
        <w:rPr>
          <w:rFonts w:hint="eastAsia"/>
        </w:rPr>
        <w:t>昨年</w:t>
      </w:r>
      <w:r>
        <w:rPr>
          <w:rFonts w:hint="eastAsia"/>
        </w:rPr>
        <w:t>10</w:t>
      </w:r>
      <w:r>
        <w:rPr>
          <w:rFonts w:hint="eastAsia"/>
        </w:rPr>
        <w:t>月、安倍首相は働き方改革会議において、副業・兼業について「ガイドライン制定も含めて検討する」といった趣旨の発言を行いました。</w:t>
      </w:r>
    </w:p>
    <w:p w:rsidR="005A3CCE" w:rsidRDefault="005A3CCE" w:rsidP="005A3CCE">
      <w:pPr>
        <w:ind w:firstLineChars="100" w:firstLine="210"/>
      </w:pPr>
      <w:r>
        <w:rPr>
          <w:rFonts w:hint="eastAsia"/>
        </w:rPr>
        <w:t>また、昨年末には厚生労働省が、今までモデル就業規則に記載されていた副業・兼業に関する規定を「原則禁止」から「原則容認」に転換する方針を示しました。</w:t>
      </w:r>
    </w:p>
    <w:p w:rsidR="005A3CCE" w:rsidRDefault="005A3CCE" w:rsidP="005A3CCE">
      <w:pPr>
        <w:ind w:firstLineChars="100" w:firstLine="210"/>
      </w:pPr>
      <w:r>
        <w:rPr>
          <w:rFonts w:hint="eastAsia"/>
        </w:rPr>
        <w:t>政府としては、いずれ訪れる労働力減少時代への備えとして、働き方の選択肢の１つとして副業を奨励したい考えのようです。</w:t>
      </w:r>
    </w:p>
    <w:p w:rsidR="005A3CCE" w:rsidRPr="00515D1E" w:rsidRDefault="005A3CCE" w:rsidP="005A3CCE"/>
    <w:p w:rsidR="005A3CCE" w:rsidRDefault="005A3CCE" w:rsidP="005A3CCE">
      <w:r>
        <w:rPr>
          <w:rFonts w:hint="eastAsia"/>
        </w:rPr>
        <w:t>◆企業の</w:t>
      </w:r>
      <w:r>
        <w:rPr>
          <w:rFonts w:hint="eastAsia"/>
        </w:rPr>
        <w:t>8</w:t>
      </w:r>
      <w:r>
        <w:rPr>
          <w:rFonts w:hint="eastAsia"/>
        </w:rPr>
        <w:t>割は「不許可」</w:t>
      </w:r>
    </w:p>
    <w:p w:rsidR="005A3CCE" w:rsidRDefault="005A3CCE" w:rsidP="005A3CCE">
      <w:pPr>
        <w:ind w:firstLineChars="100" w:firstLine="210"/>
      </w:pPr>
      <w:r>
        <w:rPr>
          <w:rFonts w:hint="eastAsia"/>
        </w:rPr>
        <w:t>企業の多くは現在、自社の従業員が副業を持つことを禁じています。中小企業庁「平成</w:t>
      </w:r>
      <w:r>
        <w:rPr>
          <w:rFonts w:hint="eastAsia"/>
        </w:rPr>
        <w:t>26</w:t>
      </w:r>
      <w:r>
        <w:rPr>
          <w:rFonts w:hint="eastAsia"/>
        </w:rPr>
        <w:t>年度兼業・副業に係る取組み実態調査事業報告書」によれば、「副業を認めていない」企業は全体の</w:t>
      </w:r>
      <w:r>
        <w:rPr>
          <w:rFonts w:hint="eastAsia"/>
        </w:rPr>
        <w:t>85.3</w:t>
      </w:r>
      <w:r>
        <w:rPr>
          <w:rFonts w:hint="eastAsia"/>
        </w:rPr>
        <w:t>％でした。</w:t>
      </w:r>
    </w:p>
    <w:p w:rsidR="005A3CCE" w:rsidRDefault="005A3CCE" w:rsidP="005A3CCE">
      <w:pPr>
        <w:ind w:firstLineChars="100" w:firstLine="210"/>
      </w:pPr>
      <w:r>
        <w:rPr>
          <w:rFonts w:hint="eastAsia"/>
        </w:rPr>
        <w:t>また、日本経済新聞社が昨年実施した「社長</w:t>
      </w:r>
      <w:r>
        <w:rPr>
          <w:rFonts w:hint="eastAsia"/>
        </w:rPr>
        <w:t>100</w:t>
      </w:r>
      <w:r>
        <w:rPr>
          <w:rFonts w:hint="eastAsia"/>
        </w:rPr>
        <w:t>人アンケート」でも、経営者の</w:t>
      </w:r>
      <w:r>
        <w:rPr>
          <w:rFonts w:hint="eastAsia"/>
        </w:rPr>
        <w:t>8</w:t>
      </w:r>
      <w:r>
        <w:rPr>
          <w:rFonts w:hint="eastAsia"/>
        </w:rPr>
        <w:t>割が「副業を認めない」と回答しています。認めない理由としては「本業がおろそかになる」「情報漏洩のリスクがある」などが挙げられています。</w:t>
      </w:r>
    </w:p>
    <w:p w:rsidR="005A3CCE" w:rsidRDefault="005A3CCE" w:rsidP="005A3CCE">
      <w:pPr>
        <w:ind w:firstLineChars="100" w:firstLine="210"/>
      </w:pPr>
      <w:r>
        <w:rPr>
          <w:rFonts w:hint="eastAsia"/>
        </w:rPr>
        <w:t>他にも、企業にとっては、「副業を社員に奨励することで、業績への不安を煽ってしまう」「労災が発生した場合、本業と副業の判断基準が難しい」といった問題もあります。多くの企業にとって「副業を積極的に奨励するメリットは少ない」というのが本音ではないでしょうか。</w:t>
      </w:r>
    </w:p>
    <w:p w:rsidR="005A3CCE" w:rsidRDefault="005A3CCE" w:rsidP="005A3CCE">
      <w:pPr>
        <w:ind w:firstLineChars="100" w:firstLine="210"/>
      </w:pPr>
      <w:r>
        <w:rPr>
          <w:rFonts w:hint="eastAsia"/>
        </w:rPr>
        <w:t>一方で、ロート製薬やヤフージャパンなどは、副業を解禁したことで本業との相乗効果が出たと、数多くのメディアにて報道されています。副業と上手に付き合えば、企業にとってもメリットがあるということです。</w:t>
      </w:r>
    </w:p>
    <w:p w:rsidR="00C76BC9" w:rsidRPr="005A3CCE" w:rsidRDefault="005A3CCE" w:rsidP="005A3CCE">
      <w:pPr>
        <w:ind w:firstLineChars="100" w:firstLine="210"/>
      </w:pPr>
      <w:r>
        <w:rPr>
          <w:rFonts w:hint="eastAsia"/>
        </w:rPr>
        <w:t>副業が世間的に定着するのはまだ時間がかかりそうですが、自社において従業員の副業をどうすべきか、今から準備しておくとよいかもしれません。</w:t>
      </w:r>
    </w:p>
    <w:p w:rsidR="00653702" w:rsidRPr="00E17772" w:rsidRDefault="00653702" w:rsidP="00653702">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2</w:t>
      </w:r>
      <w:r w:rsidRPr="00E17772">
        <w:rPr>
          <w:rFonts w:ascii="ＭＳ ゴシック" w:eastAsia="ＭＳ ゴシック" w:hAnsi="ＭＳ ゴシック" w:hint="eastAsia"/>
          <w:b/>
          <w:sz w:val="28"/>
          <w:szCs w:val="28"/>
        </w:rPr>
        <w:t>月の税務と労務の手続［提出先・納付先］</w:t>
      </w:r>
    </w:p>
    <w:p w:rsidR="00653702" w:rsidRDefault="00653702" w:rsidP="00653702">
      <w:pPr>
        <w:rPr>
          <w:bdr w:val="single" w:sz="4" w:space="0" w:color="auto"/>
        </w:rPr>
      </w:pPr>
    </w:p>
    <w:p w:rsidR="00653702" w:rsidRPr="00A07DCB" w:rsidRDefault="00653702" w:rsidP="00653702">
      <w:r>
        <w:rPr>
          <w:rFonts w:hint="eastAsia"/>
          <w:bdr w:val="single" w:sz="4" w:space="0" w:color="auto"/>
        </w:rPr>
        <w:t>1</w:t>
      </w:r>
      <w:r w:rsidRPr="00CA4EA4">
        <w:rPr>
          <w:rFonts w:hint="eastAsia"/>
          <w:bdr w:val="single" w:sz="4" w:space="0" w:color="auto"/>
        </w:rPr>
        <w:t>日</w:t>
      </w:r>
    </w:p>
    <w:p w:rsidR="00653702" w:rsidRDefault="00653702" w:rsidP="00653702">
      <w:pPr>
        <w:ind w:left="357" w:hanging="357"/>
      </w:pPr>
      <w:r>
        <w:rPr>
          <w:rFonts w:hint="eastAsia"/>
        </w:rPr>
        <w:t>○　贈与税の申告受付開始＜３月１５日まで＞［税務署］</w:t>
      </w:r>
    </w:p>
    <w:p w:rsidR="00653702" w:rsidRPr="003D52DF" w:rsidRDefault="00653702" w:rsidP="00653702">
      <w:pPr>
        <w:ind w:left="357" w:hanging="357"/>
        <w:rPr>
          <w:bdr w:val="single" w:sz="4" w:space="0" w:color="auto"/>
        </w:rPr>
      </w:pPr>
    </w:p>
    <w:p w:rsidR="00653702" w:rsidRPr="001B27B3" w:rsidRDefault="00653702" w:rsidP="00653702">
      <w:pPr>
        <w:rPr>
          <w:bdr w:val="single" w:sz="4" w:space="0" w:color="auto"/>
        </w:rPr>
      </w:pPr>
      <w:r w:rsidRPr="001B27B3">
        <w:rPr>
          <w:rFonts w:hint="eastAsia"/>
          <w:bdr w:val="single" w:sz="4" w:space="0" w:color="auto"/>
        </w:rPr>
        <w:t>10</w:t>
      </w:r>
      <w:r w:rsidRPr="001B27B3">
        <w:rPr>
          <w:rFonts w:hint="eastAsia"/>
          <w:bdr w:val="single" w:sz="4" w:space="0" w:color="auto"/>
        </w:rPr>
        <w:t>日</w:t>
      </w:r>
    </w:p>
    <w:p w:rsidR="00653702" w:rsidRDefault="00653702" w:rsidP="00653702">
      <w:pPr>
        <w:numPr>
          <w:ilvl w:val="0"/>
          <w:numId w:val="5"/>
        </w:numPr>
      </w:pPr>
      <w:r>
        <w:rPr>
          <w:rFonts w:hint="eastAsia"/>
        </w:rPr>
        <w:t>源泉徴収税額・住民税特別徴収税額の納付［郵便局または銀行］</w:t>
      </w:r>
    </w:p>
    <w:p w:rsidR="00653702" w:rsidRDefault="00653702" w:rsidP="00653702">
      <w:pPr>
        <w:numPr>
          <w:ilvl w:val="0"/>
          <w:numId w:val="5"/>
        </w:numPr>
      </w:pPr>
      <w:r>
        <w:rPr>
          <w:rFonts w:hint="eastAsia"/>
        </w:rPr>
        <w:t>雇用保険被保険者資格取得届の提出＜前月以降に採用した労働者がいる場合＞</w:t>
      </w:r>
    </w:p>
    <w:p w:rsidR="00653702" w:rsidRDefault="00653702" w:rsidP="00653702">
      <w:pPr>
        <w:ind w:firstLineChars="200" w:firstLine="420"/>
      </w:pPr>
      <w:r>
        <w:rPr>
          <w:rFonts w:hint="eastAsia"/>
        </w:rPr>
        <w:t>［公共職業安定所］</w:t>
      </w:r>
    </w:p>
    <w:p w:rsidR="00653702" w:rsidRDefault="00653702" w:rsidP="00653702">
      <w:pPr>
        <w:numPr>
          <w:ilvl w:val="0"/>
          <w:numId w:val="5"/>
        </w:numPr>
      </w:pPr>
      <w:r>
        <w:rPr>
          <w:rFonts w:hint="eastAsia"/>
        </w:rPr>
        <w:t>労働保険一括有期事業開始届の提出＜前月以降に一括有期事業を開始している場合＞</w:t>
      </w:r>
    </w:p>
    <w:p w:rsidR="00653702" w:rsidRDefault="00653702" w:rsidP="00653702">
      <w:pPr>
        <w:ind w:left="360"/>
      </w:pPr>
      <w:r>
        <w:rPr>
          <w:rFonts w:hint="eastAsia"/>
        </w:rPr>
        <w:t>［労働基準監督署］</w:t>
      </w:r>
    </w:p>
    <w:p w:rsidR="00653702" w:rsidRDefault="00653702" w:rsidP="00653702">
      <w:pPr>
        <w:ind w:left="360"/>
      </w:pPr>
    </w:p>
    <w:p w:rsidR="00653702" w:rsidRPr="0062484D" w:rsidRDefault="00653702" w:rsidP="00653702">
      <w:pPr>
        <w:rPr>
          <w:bdr w:val="single" w:sz="4" w:space="0" w:color="auto"/>
        </w:rPr>
      </w:pPr>
      <w:r>
        <w:rPr>
          <w:rFonts w:hint="eastAsia"/>
          <w:bdr w:val="single" w:sz="4" w:space="0" w:color="auto"/>
        </w:rPr>
        <w:t>16</w:t>
      </w:r>
      <w:r w:rsidRPr="0062484D">
        <w:rPr>
          <w:rFonts w:hint="eastAsia"/>
          <w:bdr w:val="single" w:sz="4" w:space="0" w:color="auto"/>
        </w:rPr>
        <w:t>日</w:t>
      </w:r>
    </w:p>
    <w:p w:rsidR="00653702" w:rsidRDefault="00653702" w:rsidP="00653702">
      <w:pPr>
        <w:numPr>
          <w:ilvl w:val="0"/>
          <w:numId w:val="5"/>
        </w:numPr>
      </w:pPr>
      <w:r>
        <w:rPr>
          <w:rFonts w:hint="eastAsia"/>
        </w:rPr>
        <w:t>所得税の確定申告受付開始＜３月１５日まで＞［税務署］</w:t>
      </w:r>
    </w:p>
    <w:p w:rsidR="00653702" w:rsidRDefault="00653702" w:rsidP="00653702">
      <w:pPr>
        <w:ind w:left="360"/>
      </w:pPr>
      <w:r>
        <w:rPr>
          <w:rFonts w:hint="eastAsia"/>
        </w:rPr>
        <w:t>※なお、還付申告については２月１５日以前でも受付可能。</w:t>
      </w:r>
    </w:p>
    <w:p w:rsidR="00653702" w:rsidRDefault="00653702" w:rsidP="00653702">
      <w:pPr>
        <w:ind w:left="360"/>
      </w:pPr>
    </w:p>
    <w:p w:rsidR="00653702" w:rsidRPr="001B27B3" w:rsidRDefault="00653702" w:rsidP="00653702">
      <w:pPr>
        <w:rPr>
          <w:bdr w:val="single" w:sz="4" w:space="0" w:color="auto"/>
        </w:rPr>
      </w:pPr>
      <w:r>
        <w:rPr>
          <w:rFonts w:hint="eastAsia"/>
          <w:bdr w:val="single" w:sz="4" w:space="0" w:color="auto"/>
        </w:rPr>
        <w:t>28</w:t>
      </w:r>
      <w:r w:rsidRPr="001B27B3">
        <w:rPr>
          <w:rFonts w:hint="eastAsia"/>
          <w:bdr w:val="single" w:sz="4" w:space="0" w:color="auto"/>
        </w:rPr>
        <w:t>日</w:t>
      </w:r>
    </w:p>
    <w:p w:rsidR="00653702" w:rsidRDefault="00653702" w:rsidP="00653702">
      <w:pPr>
        <w:numPr>
          <w:ilvl w:val="0"/>
          <w:numId w:val="5"/>
        </w:numPr>
      </w:pPr>
      <w:r>
        <w:rPr>
          <w:rFonts w:hint="eastAsia"/>
        </w:rPr>
        <w:t>じん肺健康管理実施状況報告の提出［労働基準監督署］</w:t>
      </w:r>
    </w:p>
    <w:p w:rsidR="00653702" w:rsidRDefault="00653702" w:rsidP="00653702">
      <w:pPr>
        <w:numPr>
          <w:ilvl w:val="0"/>
          <w:numId w:val="5"/>
        </w:numPr>
      </w:pPr>
      <w:r>
        <w:rPr>
          <w:rFonts w:hint="eastAsia"/>
        </w:rPr>
        <w:t>健保・厚年保険料の納付［郵便局または銀行］</w:t>
      </w:r>
    </w:p>
    <w:p w:rsidR="00653702" w:rsidRDefault="00653702" w:rsidP="00653702">
      <w:pPr>
        <w:numPr>
          <w:ilvl w:val="0"/>
          <w:numId w:val="5"/>
        </w:numPr>
      </w:pPr>
      <w:r w:rsidRPr="0079507C">
        <w:rPr>
          <w:rFonts w:hint="eastAsia"/>
        </w:rPr>
        <w:t>健康保険印紙受払等報告書の提出［年金事務所］</w:t>
      </w:r>
    </w:p>
    <w:p w:rsidR="00653702" w:rsidRDefault="00653702" w:rsidP="00653702">
      <w:pPr>
        <w:numPr>
          <w:ilvl w:val="0"/>
          <w:numId w:val="5"/>
        </w:numPr>
      </w:pPr>
      <w:r>
        <w:rPr>
          <w:rFonts w:hint="eastAsia"/>
        </w:rPr>
        <w:t>労働保険印紙保険料納付・納付計器使用状況報告書の提出［公共職業安定所］</w:t>
      </w:r>
    </w:p>
    <w:p w:rsidR="00653702" w:rsidRPr="00A07DCB" w:rsidRDefault="00653702" w:rsidP="00653702">
      <w:pPr>
        <w:numPr>
          <w:ilvl w:val="0"/>
          <w:numId w:val="5"/>
        </w:numPr>
      </w:pPr>
      <w:r>
        <w:rPr>
          <w:rFonts w:hint="eastAsia"/>
        </w:rPr>
        <w:t>外国人雇用状況報告（雇用保険の被保険者でない場合）＜雇入れ・離職の翌月末日＞［公共職業安定所］</w:t>
      </w:r>
    </w:p>
    <w:p w:rsidR="006E293A" w:rsidRPr="00653702" w:rsidRDefault="006E293A" w:rsidP="00653702"/>
    <w:sectPr w:rsidR="006E293A" w:rsidRPr="00653702" w:rsidSect="003676B3">
      <w:footerReference w:type="even" r:id="rId9"/>
      <w:footerReference w:type="default" r:id="rId10"/>
      <w:pgSz w:w="11907" w:h="16840" w:code="9"/>
      <w:pgMar w:top="1985" w:right="1622" w:bottom="1701" w:left="1259" w:header="851" w:footer="992" w:gutter="0"/>
      <w:pgBorders w:offsetFrom="page">
        <w:top w:val="decoBlocks" w:sz="31" w:space="24" w:color="000080"/>
        <w:left w:val="decoBlocks" w:sz="31" w:space="24" w:color="000080"/>
        <w:bottom w:val="decoBlocks" w:sz="31" w:space="24" w:color="000080"/>
        <w:right w:val="decoBlocks" w:sz="31" w:space="24" w:color="000080"/>
      </w:pgBorders>
      <w:cols w:space="728"/>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41F" w:rsidRDefault="000D041F">
      <w:r>
        <w:separator/>
      </w:r>
    </w:p>
  </w:endnote>
  <w:endnote w:type="continuationSeparator" w:id="0">
    <w:p w:rsidR="000D041F" w:rsidRDefault="000D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B401B" w:rsidRDefault="001B401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E7200">
      <w:rPr>
        <w:rStyle w:val="a8"/>
        <w:noProof/>
      </w:rPr>
      <w:t>1</w:t>
    </w:r>
    <w:r>
      <w:rPr>
        <w:rStyle w:val="a8"/>
      </w:rPr>
      <w:fldChar w:fldCharType="end"/>
    </w:r>
  </w:p>
  <w:p w:rsidR="001B401B" w:rsidRDefault="001B40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41F" w:rsidRDefault="000D041F">
      <w:r>
        <w:separator/>
      </w:r>
    </w:p>
  </w:footnote>
  <w:footnote w:type="continuationSeparator" w:id="0">
    <w:p w:rsidR="000D041F" w:rsidRDefault="000D0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628BE"/>
    <w:multiLevelType w:val="singleLevel"/>
    <w:tmpl w:val="70D0666A"/>
    <w:lvl w:ilvl="0">
      <w:start w:val="1"/>
      <w:numFmt w:val="decimalEnclosedCircle"/>
      <w:lvlText w:val="%1"/>
      <w:lvlJc w:val="left"/>
      <w:pPr>
        <w:tabs>
          <w:tab w:val="num" w:pos="210"/>
        </w:tabs>
        <w:ind w:left="210" w:hanging="210"/>
      </w:pPr>
      <w:rPr>
        <w:rFonts w:hint="eastAsia"/>
      </w:rPr>
    </w:lvl>
  </w:abstractNum>
  <w:abstractNum w:abstractNumId="1" w15:restartNumberingAfterBreak="0">
    <w:nsid w:val="1E8C23F1"/>
    <w:multiLevelType w:val="hybridMultilevel"/>
    <w:tmpl w:val="B970B798"/>
    <w:lvl w:ilvl="0" w:tplc="ADE601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D849DC"/>
    <w:multiLevelType w:val="hybridMultilevel"/>
    <w:tmpl w:val="C68CA61C"/>
    <w:lvl w:ilvl="0" w:tplc="421EFD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2946F8"/>
    <w:multiLevelType w:val="hybridMultilevel"/>
    <w:tmpl w:val="E6A2756A"/>
    <w:lvl w:ilvl="0" w:tplc="22D46D98">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D1966F5"/>
    <w:multiLevelType w:val="hybridMultilevel"/>
    <w:tmpl w:val="E654CF8A"/>
    <w:lvl w:ilvl="0" w:tplc="CF50E3B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211039E"/>
    <w:multiLevelType w:val="hybridMultilevel"/>
    <w:tmpl w:val="848C7010"/>
    <w:lvl w:ilvl="0" w:tplc="1FC8B356">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24D7380"/>
    <w:multiLevelType w:val="hybridMultilevel"/>
    <w:tmpl w:val="5DC23FD2"/>
    <w:lvl w:ilvl="0" w:tplc="17FEC4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BE17A3"/>
    <w:multiLevelType w:val="hybridMultilevel"/>
    <w:tmpl w:val="24146DBE"/>
    <w:lvl w:ilvl="0" w:tplc="959ACBD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1667D2"/>
    <w:multiLevelType w:val="hybridMultilevel"/>
    <w:tmpl w:val="8B768E98"/>
    <w:lvl w:ilvl="0" w:tplc="01F8F2C8">
      <w:start w:val="1"/>
      <w:numFmt w:val="decimalEnclosedCircle"/>
      <w:lvlText w:val="%1"/>
      <w:lvlJc w:val="left"/>
      <w:pPr>
        <w:tabs>
          <w:tab w:val="num" w:pos="780"/>
        </w:tabs>
        <w:ind w:left="780" w:hanging="360"/>
      </w:pPr>
      <w:rPr>
        <w:rFonts w:ascii="ＭＳ 明朝" w:hAnsi="ＭＳ 明朝" w:cs="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5BB4DE9"/>
    <w:multiLevelType w:val="hybridMultilevel"/>
    <w:tmpl w:val="5B3469E2"/>
    <w:lvl w:ilvl="0" w:tplc="DB247DE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5E951D3"/>
    <w:multiLevelType w:val="hybridMultilevel"/>
    <w:tmpl w:val="09FC5A8C"/>
    <w:lvl w:ilvl="0" w:tplc="C28883A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482B709E"/>
    <w:multiLevelType w:val="hybridMultilevel"/>
    <w:tmpl w:val="1D7ECA52"/>
    <w:lvl w:ilvl="0" w:tplc="6726B3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8465E2"/>
    <w:multiLevelType w:val="hybridMultilevel"/>
    <w:tmpl w:val="F5A08EB4"/>
    <w:lvl w:ilvl="0" w:tplc="B516A88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1AB6193"/>
    <w:multiLevelType w:val="hybridMultilevel"/>
    <w:tmpl w:val="32EE314A"/>
    <w:lvl w:ilvl="0" w:tplc="B98E0752">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15:restartNumberingAfterBreak="0">
    <w:nsid w:val="75650191"/>
    <w:multiLevelType w:val="hybridMultilevel"/>
    <w:tmpl w:val="7716F1EA"/>
    <w:lvl w:ilvl="0" w:tplc="461C182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5"/>
  </w:num>
  <w:num w:numId="3">
    <w:abstractNumId w:val="12"/>
  </w:num>
  <w:num w:numId="4">
    <w:abstractNumId w:val="8"/>
  </w:num>
  <w:num w:numId="5">
    <w:abstractNumId w:val="1"/>
  </w:num>
  <w:num w:numId="6">
    <w:abstractNumId w:val="3"/>
  </w:num>
  <w:num w:numId="7">
    <w:abstractNumId w:val="13"/>
  </w:num>
  <w:num w:numId="8">
    <w:abstractNumId w:val="7"/>
  </w:num>
  <w:num w:numId="9">
    <w:abstractNumId w:val="0"/>
  </w:num>
  <w:num w:numId="10">
    <w:abstractNumId w:val="9"/>
  </w:num>
  <w:num w:numId="11">
    <w:abstractNumId w:val="6"/>
  </w:num>
  <w:num w:numId="12">
    <w:abstractNumId w:val="4"/>
  </w:num>
  <w:num w:numId="13">
    <w:abstractNumId w:val="14"/>
  </w:num>
  <w:num w:numId="14">
    <w:abstractNumId w:val="11"/>
  </w:num>
  <w:num w:numId="15">
    <w:abstractNumId w:val="2"/>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686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8A"/>
    <w:rsid w:val="00000FFC"/>
    <w:rsid w:val="00003CD7"/>
    <w:rsid w:val="0000486D"/>
    <w:rsid w:val="00007C37"/>
    <w:rsid w:val="00010229"/>
    <w:rsid w:val="000104CB"/>
    <w:rsid w:val="00011DFF"/>
    <w:rsid w:val="00013802"/>
    <w:rsid w:val="00014478"/>
    <w:rsid w:val="00014EC6"/>
    <w:rsid w:val="00015957"/>
    <w:rsid w:val="00017CD9"/>
    <w:rsid w:val="0002052F"/>
    <w:rsid w:val="00024B52"/>
    <w:rsid w:val="00026A41"/>
    <w:rsid w:val="000311A6"/>
    <w:rsid w:val="00032715"/>
    <w:rsid w:val="00032C64"/>
    <w:rsid w:val="0003303A"/>
    <w:rsid w:val="0003445E"/>
    <w:rsid w:val="00034D8A"/>
    <w:rsid w:val="0003515A"/>
    <w:rsid w:val="000356A6"/>
    <w:rsid w:val="00035789"/>
    <w:rsid w:val="00036288"/>
    <w:rsid w:val="00042C78"/>
    <w:rsid w:val="0004699E"/>
    <w:rsid w:val="00050534"/>
    <w:rsid w:val="00051B95"/>
    <w:rsid w:val="00053501"/>
    <w:rsid w:val="00054F0E"/>
    <w:rsid w:val="00055014"/>
    <w:rsid w:val="00055D10"/>
    <w:rsid w:val="000568E3"/>
    <w:rsid w:val="00060BB7"/>
    <w:rsid w:val="000617E5"/>
    <w:rsid w:val="000627EE"/>
    <w:rsid w:val="000635B8"/>
    <w:rsid w:val="00063B5A"/>
    <w:rsid w:val="00064519"/>
    <w:rsid w:val="000667A8"/>
    <w:rsid w:val="00066C9C"/>
    <w:rsid w:val="000670AB"/>
    <w:rsid w:val="0007134E"/>
    <w:rsid w:val="0007254E"/>
    <w:rsid w:val="00073168"/>
    <w:rsid w:val="00073987"/>
    <w:rsid w:val="000767F8"/>
    <w:rsid w:val="000830E1"/>
    <w:rsid w:val="00083AAF"/>
    <w:rsid w:val="000872B2"/>
    <w:rsid w:val="0009118C"/>
    <w:rsid w:val="00091AE9"/>
    <w:rsid w:val="000947A7"/>
    <w:rsid w:val="000948FC"/>
    <w:rsid w:val="0009642F"/>
    <w:rsid w:val="00097DC8"/>
    <w:rsid w:val="000A181F"/>
    <w:rsid w:val="000A581B"/>
    <w:rsid w:val="000A5992"/>
    <w:rsid w:val="000A6746"/>
    <w:rsid w:val="000B3078"/>
    <w:rsid w:val="000B3B23"/>
    <w:rsid w:val="000B544D"/>
    <w:rsid w:val="000C0841"/>
    <w:rsid w:val="000C2A00"/>
    <w:rsid w:val="000C3E35"/>
    <w:rsid w:val="000C5667"/>
    <w:rsid w:val="000C5678"/>
    <w:rsid w:val="000C5CE7"/>
    <w:rsid w:val="000C5D61"/>
    <w:rsid w:val="000C6844"/>
    <w:rsid w:val="000D041F"/>
    <w:rsid w:val="000D11CA"/>
    <w:rsid w:val="000D433A"/>
    <w:rsid w:val="000D43A7"/>
    <w:rsid w:val="000E1561"/>
    <w:rsid w:val="000E25A7"/>
    <w:rsid w:val="000F0D08"/>
    <w:rsid w:val="000F7D89"/>
    <w:rsid w:val="001007F7"/>
    <w:rsid w:val="001016DA"/>
    <w:rsid w:val="001024E3"/>
    <w:rsid w:val="00105A73"/>
    <w:rsid w:val="001060B4"/>
    <w:rsid w:val="00106A67"/>
    <w:rsid w:val="0010741F"/>
    <w:rsid w:val="00107BD3"/>
    <w:rsid w:val="00107EC3"/>
    <w:rsid w:val="001136D6"/>
    <w:rsid w:val="00113872"/>
    <w:rsid w:val="00115385"/>
    <w:rsid w:val="00116293"/>
    <w:rsid w:val="001165FA"/>
    <w:rsid w:val="00120FE6"/>
    <w:rsid w:val="0012144E"/>
    <w:rsid w:val="0012160E"/>
    <w:rsid w:val="0012200E"/>
    <w:rsid w:val="00122A4D"/>
    <w:rsid w:val="00123424"/>
    <w:rsid w:val="00126309"/>
    <w:rsid w:val="001270C5"/>
    <w:rsid w:val="00130CAE"/>
    <w:rsid w:val="0013196D"/>
    <w:rsid w:val="0013265A"/>
    <w:rsid w:val="001341FB"/>
    <w:rsid w:val="001368C1"/>
    <w:rsid w:val="00140E20"/>
    <w:rsid w:val="00143323"/>
    <w:rsid w:val="0014358B"/>
    <w:rsid w:val="00147B52"/>
    <w:rsid w:val="0015500D"/>
    <w:rsid w:val="00155D41"/>
    <w:rsid w:val="00156852"/>
    <w:rsid w:val="00157906"/>
    <w:rsid w:val="00161942"/>
    <w:rsid w:val="0016210F"/>
    <w:rsid w:val="00162544"/>
    <w:rsid w:val="001632E3"/>
    <w:rsid w:val="00163ECC"/>
    <w:rsid w:val="001640B7"/>
    <w:rsid w:val="00164A02"/>
    <w:rsid w:val="00165551"/>
    <w:rsid w:val="00167605"/>
    <w:rsid w:val="00171915"/>
    <w:rsid w:val="00173A3A"/>
    <w:rsid w:val="00174A3B"/>
    <w:rsid w:val="00175DEF"/>
    <w:rsid w:val="00177207"/>
    <w:rsid w:val="00177940"/>
    <w:rsid w:val="00181631"/>
    <w:rsid w:val="001829E6"/>
    <w:rsid w:val="00183263"/>
    <w:rsid w:val="0018500E"/>
    <w:rsid w:val="00187538"/>
    <w:rsid w:val="001920C0"/>
    <w:rsid w:val="00192ABD"/>
    <w:rsid w:val="001943C4"/>
    <w:rsid w:val="0019461B"/>
    <w:rsid w:val="00196D74"/>
    <w:rsid w:val="001970BD"/>
    <w:rsid w:val="001A3767"/>
    <w:rsid w:val="001B06A8"/>
    <w:rsid w:val="001B1E81"/>
    <w:rsid w:val="001B401B"/>
    <w:rsid w:val="001B6793"/>
    <w:rsid w:val="001B6A2C"/>
    <w:rsid w:val="001B7D20"/>
    <w:rsid w:val="001C1E13"/>
    <w:rsid w:val="001C2C35"/>
    <w:rsid w:val="001C3BD6"/>
    <w:rsid w:val="001C4211"/>
    <w:rsid w:val="001C4517"/>
    <w:rsid w:val="001C4E89"/>
    <w:rsid w:val="001C512A"/>
    <w:rsid w:val="001C599C"/>
    <w:rsid w:val="001C68FA"/>
    <w:rsid w:val="001D3D7C"/>
    <w:rsid w:val="001D4745"/>
    <w:rsid w:val="001D4AC4"/>
    <w:rsid w:val="001D5F7B"/>
    <w:rsid w:val="001D7E44"/>
    <w:rsid w:val="001E1940"/>
    <w:rsid w:val="001E248D"/>
    <w:rsid w:val="001E296C"/>
    <w:rsid w:val="001E2FA3"/>
    <w:rsid w:val="001E373B"/>
    <w:rsid w:val="001E4058"/>
    <w:rsid w:val="001E42F1"/>
    <w:rsid w:val="001E5ED8"/>
    <w:rsid w:val="001E5F4C"/>
    <w:rsid w:val="001E7200"/>
    <w:rsid w:val="001F54E2"/>
    <w:rsid w:val="001F7722"/>
    <w:rsid w:val="002031CC"/>
    <w:rsid w:val="0020488F"/>
    <w:rsid w:val="00205EB9"/>
    <w:rsid w:val="00207477"/>
    <w:rsid w:val="002078E1"/>
    <w:rsid w:val="00210078"/>
    <w:rsid w:val="0021082E"/>
    <w:rsid w:val="00210E45"/>
    <w:rsid w:val="00212087"/>
    <w:rsid w:val="00213B1E"/>
    <w:rsid w:val="002172F2"/>
    <w:rsid w:val="00220604"/>
    <w:rsid w:val="00222DB2"/>
    <w:rsid w:val="002230E5"/>
    <w:rsid w:val="00224FCF"/>
    <w:rsid w:val="002256FA"/>
    <w:rsid w:val="00225C99"/>
    <w:rsid w:val="00231467"/>
    <w:rsid w:val="002326C6"/>
    <w:rsid w:val="00233171"/>
    <w:rsid w:val="00235319"/>
    <w:rsid w:val="002375A4"/>
    <w:rsid w:val="00241A8D"/>
    <w:rsid w:val="00242A62"/>
    <w:rsid w:val="002449D1"/>
    <w:rsid w:val="002501BF"/>
    <w:rsid w:val="002525D8"/>
    <w:rsid w:val="00252928"/>
    <w:rsid w:val="00256656"/>
    <w:rsid w:val="0025692A"/>
    <w:rsid w:val="00260B51"/>
    <w:rsid w:val="002637C8"/>
    <w:rsid w:val="00264BD8"/>
    <w:rsid w:val="00273A38"/>
    <w:rsid w:val="0028046B"/>
    <w:rsid w:val="00281ADA"/>
    <w:rsid w:val="00281B0F"/>
    <w:rsid w:val="002907C5"/>
    <w:rsid w:val="0029279C"/>
    <w:rsid w:val="002946CC"/>
    <w:rsid w:val="00295F44"/>
    <w:rsid w:val="00296500"/>
    <w:rsid w:val="002A2270"/>
    <w:rsid w:val="002A2C96"/>
    <w:rsid w:val="002A3052"/>
    <w:rsid w:val="002A4590"/>
    <w:rsid w:val="002A5C1F"/>
    <w:rsid w:val="002A5CA9"/>
    <w:rsid w:val="002B1182"/>
    <w:rsid w:val="002B2719"/>
    <w:rsid w:val="002B42DD"/>
    <w:rsid w:val="002B675E"/>
    <w:rsid w:val="002B6E1D"/>
    <w:rsid w:val="002C0C9C"/>
    <w:rsid w:val="002C2CA1"/>
    <w:rsid w:val="002C4DF3"/>
    <w:rsid w:val="002C5D3F"/>
    <w:rsid w:val="002C7C43"/>
    <w:rsid w:val="002C7EDC"/>
    <w:rsid w:val="002D50B6"/>
    <w:rsid w:val="002E1C62"/>
    <w:rsid w:val="002E2B39"/>
    <w:rsid w:val="002E5AF2"/>
    <w:rsid w:val="002E6CC6"/>
    <w:rsid w:val="002F00CC"/>
    <w:rsid w:val="002F0ADB"/>
    <w:rsid w:val="002F0FA3"/>
    <w:rsid w:val="002F1ADD"/>
    <w:rsid w:val="002F3AEC"/>
    <w:rsid w:val="002F4C7D"/>
    <w:rsid w:val="002F7AE3"/>
    <w:rsid w:val="0030033B"/>
    <w:rsid w:val="00300CDC"/>
    <w:rsid w:val="00301232"/>
    <w:rsid w:val="00303897"/>
    <w:rsid w:val="003041D8"/>
    <w:rsid w:val="00304504"/>
    <w:rsid w:val="003046F8"/>
    <w:rsid w:val="003108C3"/>
    <w:rsid w:val="00311CED"/>
    <w:rsid w:val="003120B2"/>
    <w:rsid w:val="003126E3"/>
    <w:rsid w:val="00312DE6"/>
    <w:rsid w:val="00314CFD"/>
    <w:rsid w:val="00316EF0"/>
    <w:rsid w:val="00317C5F"/>
    <w:rsid w:val="00317CA9"/>
    <w:rsid w:val="00320E6A"/>
    <w:rsid w:val="0032121B"/>
    <w:rsid w:val="00321773"/>
    <w:rsid w:val="003217FA"/>
    <w:rsid w:val="003227FB"/>
    <w:rsid w:val="0032293D"/>
    <w:rsid w:val="0032764A"/>
    <w:rsid w:val="00333CF2"/>
    <w:rsid w:val="00334820"/>
    <w:rsid w:val="00340EED"/>
    <w:rsid w:val="00341986"/>
    <w:rsid w:val="003433A8"/>
    <w:rsid w:val="003445CF"/>
    <w:rsid w:val="003451B2"/>
    <w:rsid w:val="0035124F"/>
    <w:rsid w:val="00352CD8"/>
    <w:rsid w:val="00354040"/>
    <w:rsid w:val="00355589"/>
    <w:rsid w:val="003567B5"/>
    <w:rsid w:val="003579C7"/>
    <w:rsid w:val="00363AE2"/>
    <w:rsid w:val="00364113"/>
    <w:rsid w:val="0036586F"/>
    <w:rsid w:val="003676B3"/>
    <w:rsid w:val="0036782E"/>
    <w:rsid w:val="003721EF"/>
    <w:rsid w:val="003747DB"/>
    <w:rsid w:val="00377581"/>
    <w:rsid w:val="00380747"/>
    <w:rsid w:val="0038284A"/>
    <w:rsid w:val="00384807"/>
    <w:rsid w:val="00384881"/>
    <w:rsid w:val="003858E6"/>
    <w:rsid w:val="003874AE"/>
    <w:rsid w:val="003935EE"/>
    <w:rsid w:val="0039367C"/>
    <w:rsid w:val="0039544A"/>
    <w:rsid w:val="003A144C"/>
    <w:rsid w:val="003A14D9"/>
    <w:rsid w:val="003A6D2E"/>
    <w:rsid w:val="003B0006"/>
    <w:rsid w:val="003B0F77"/>
    <w:rsid w:val="003B12C4"/>
    <w:rsid w:val="003B54D7"/>
    <w:rsid w:val="003B5EC5"/>
    <w:rsid w:val="003C23B3"/>
    <w:rsid w:val="003C32A8"/>
    <w:rsid w:val="003C413B"/>
    <w:rsid w:val="003C645B"/>
    <w:rsid w:val="003D10B9"/>
    <w:rsid w:val="003D2F24"/>
    <w:rsid w:val="003D2F98"/>
    <w:rsid w:val="003D4024"/>
    <w:rsid w:val="003D5A8C"/>
    <w:rsid w:val="003D655C"/>
    <w:rsid w:val="003D6911"/>
    <w:rsid w:val="003E0111"/>
    <w:rsid w:val="003E5233"/>
    <w:rsid w:val="003E73E2"/>
    <w:rsid w:val="003F06BD"/>
    <w:rsid w:val="003F2B54"/>
    <w:rsid w:val="003F3EB0"/>
    <w:rsid w:val="003F4AD5"/>
    <w:rsid w:val="003F4D53"/>
    <w:rsid w:val="003F4E86"/>
    <w:rsid w:val="003F6473"/>
    <w:rsid w:val="00400EF1"/>
    <w:rsid w:val="00401930"/>
    <w:rsid w:val="004033C8"/>
    <w:rsid w:val="00407FE2"/>
    <w:rsid w:val="0041082E"/>
    <w:rsid w:val="00411189"/>
    <w:rsid w:val="00413253"/>
    <w:rsid w:val="00413E8E"/>
    <w:rsid w:val="0041563B"/>
    <w:rsid w:val="00415B0E"/>
    <w:rsid w:val="00421F7F"/>
    <w:rsid w:val="00422605"/>
    <w:rsid w:val="0042505A"/>
    <w:rsid w:val="00432BB6"/>
    <w:rsid w:val="00434497"/>
    <w:rsid w:val="00434605"/>
    <w:rsid w:val="004346D5"/>
    <w:rsid w:val="00435959"/>
    <w:rsid w:val="00440912"/>
    <w:rsid w:val="004416A3"/>
    <w:rsid w:val="00441C80"/>
    <w:rsid w:val="00443EC8"/>
    <w:rsid w:val="00444076"/>
    <w:rsid w:val="0044546A"/>
    <w:rsid w:val="004512E3"/>
    <w:rsid w:val="004520B4"/>
    <w:rsid w:val="004544A0"/>
    <w:rsid w:val="004622EF"/>
    <w:rsid w:val="0046460C"/>
    <w:rsid w:val="00465B04"/>
    <w:rsid w:val="00466177"/>
    <w:rsid w:val="0046798C"/>
    <w:rsid w:val="00471783"/>
    <w:rsid w:val="00473AA4"/>
    <w:rsid w:val="00475A06"/>
    <w:rsid w:val="00480C86"/>
    <w:rsid w:val="004820F2"/>
    <w:rsid w:val="0048725E"/>
    <w:rsid w:val="00492122"/>
    <w:rsid w:val="00493B91"/>
    <w:rsid w:val="00494727"/>
    <w:rsid w:val="004976BA"/>
    <w:rsid w:val="004A0F99"/>
    <w:rsid w:val="004A38A4"/>
    <w:rsid w:val="004A5FBF"/>
    <w:rsid w:val="004A7332"/>
    <w:rsid w:val="004A7374"/>
    <w:rsid w:val="004A77C8"/>
    <w:rsid w:val="004A7895"/>
    <w:rsid w:val="004B03D4"/>
    <w:rsid w:val="004B76F6"/>
    <w:rsid w:val="004B7EFE"/>
    <w:rsid w:val="004C090E"/>
    <w:rsid w:val="004C1DEE"/>
    <w:rsid w:val="004C2F12"/>
    <w:rsid w:val="004C4FF0"/>
    <w:rsid w:val="004C65BB"/>
    <w:rsid w:val="004D14A2"/>
    <w:rsid w:val="004D15FC"/>
    <w:rsid w:val="004E12DF"/>
    <w:rsid w:val="004E232D"/>
    <w:rsid w:val="004E29C3"/>
    <w:rsid w:val="004E47B7"/>
    <w:rsid w:val="004E57E8"/>
    <w:rsid w:val="004E590E"/>
    <w:rsid w:val="004F2F48"/>
    <w:rsid w:val="004F4C12"/>
    <w:rsid w:val="004F703C"/>
    <w:rsid w:val="00500C47"/>
    <w:rsid w:val="00501466"/>
    <w:rsid w:val="00513970"/>
    <w:rsid w:val="00514733"/>
    <w:rsid w:val="00514CAE"/>
    <w:rsid w:val="005160FA"/>
    <w:rsid w:val="00516CBB"/>
    <w:rsid w:val="00520890"/>
    <w:rsid w:val="00520E17"/>
    <w:rsid w:val="005234BF"/>
    <w:rsid w:val="005262D6"/>
    <w:rsid w:val="005276DD"/>
    <w:rsid w:val="00527F3B"/>
    <w:rsid w:val="0053126A"/>
    <w:rsid w:val="005312D0"/>
    <w:rsid w:val="00531C9B"/>
    <w:rsid w:val="005360BB"/>
    <w:rsid w:val="005367AC"/>
    <w:rsid w:val="0054206B"/>
    <w:rsid w:val="00543134"/>
    <w:rsid w:val="0054597A"/>
    <w:rsid w:val="0054732B"/>
    <w:rsid w:val="00547A03"/>
    <w:rsid w:val="0055281C"/>
    <w:rsid w:val="00555233"/>
    <w:rsid w:val="00555CB6"/>
    <w:rsid w:val="00556F2C"/>
    <w:rsid w:val="00556F69"/>
    <w:rsid w:val="00560B13"/>
    <w:rsid w:val="00560F7F"/>
    <w:rsid w:val="00561F83"/>
    <w:rsid w:val="00562581"/>
    <w:rsid w:val="00564348"/>
    <w:rsid w:val="00564D99"/>
    <w:rsid w:val="00565FDD"/>
    <w:rsid w:val="00567735"/>
    <w:rsid w:val="00570758"/>
    <w:rsid w:val="0057159A"/>
    <w:rsid w:val="00573AD2"/>
    <w:rsid w:val="00573D82"/>
    <w:rsid w:val="0057468F"/>
    <w:rsid w:val="00575DAA"/>
    <w:rsid w:val="005762B3"/>
    <w:rsid w:val="00577030"/>
    <w:rsid w:val="00577CDB"/>
    <w:rsid w:val="00580F0E"/>
    <w:rsid w:val="005841AE"/>
    <w:rsid w:val="00586E5A"/>
    <w:rsid w:val="00586FDB"/>
    <w:rsid w:val="00591493"/>
    <w:rsid w:val="00591596"/>
    <w:rsid w:val="00592DD5"/>
    <w:rsid w:val="005944AC"/>
    <w:rsid w:val="0059506F"/>
    <w:rsid w:val="0059793F"/>
    <w:rsid w:val="00597993"/>
    <w:rsid w:val="005A0562"/>
    <w:rsid w:val="005A1E86"/>
    <w:rsid w:val="005A3B68"/>
    <w:rsid w:val="005A3CCE"/>
    <w:rsid w:val="005A4593"/>
    <w:rsid w:val="005A587D"/>
    <w:rsid w:val="005A6001"/>
    <w:rsid w:val="005A6358"/>
    <w:rsid w:val="005B0EC5"/>
    <w:rsid w:val="005B2429"/>
    <w:rsid w:val="005B3DC3"/>
    <w:rsid w:val="005B4071"/>
    <w:rsid w:val="005B5460"/>
    <w:rsid w:val="005B6373"/>
    <w:rsid w:val="005B7462"/>
    <w:rsid w:val="005C11BF"/>
    <w:rsid w:val="005C12A5"/>
    <w:rsid w:val="005C2024"/>
    <w:rsid w:val="005C2ADF"/>
    <w:rsid w:val="005C34A5"/>
    <w:rsid w:val="005C7C37"/>
    <w:rsid w:val="005C7DD7"/>
    <w:rsid w:val="005C7F2A"/>
    <w:rsid w:val="005D0CBC"/>
    <w:rsid w:val="005D19C2"/>
    <w:rsid w:val="005D52C1"/>
    <w:rsid w:val="005D7962"/>
    <w:rsid w:val="005E1AE8"/>
    <w:rsid w:val="005E362E"/>
    <w:rsid w:val="005E779C"/>
    <w:rsid w:val="005F0727"/>
    <w:rsid w:val="005F13D7"/>
    <w:rsid w:val="005F22B5"/>
    <w:rsid w:val="005F3403"/>
    <w:rsid w:val="005F4A4F"/>
    <w:rsid w:val="005F4A85"/>
    <w:rsid w:val="005F5DE9"/>
    <w:rsid w:val="005F72B6"/>
    <w:rsid w:val="00601CD1"/>
    <w:rsid w:val="006022CA"/>
    <w:rsid w:val="006031A5"/>
    <w:rsid w:val="00607916"/>
    <w:rsid w:val="00607F43"/>
    <w:rsid w:val="006103E1"/>
    <w:rsid w:val="006109CF"/>
    <w:rsid w:val="00610B4D"/>
    <w:rsid w:val="00610BD3"/>
    <w:rsid w:val="00611037"/>
    <w:rsid w:val="006135BA"/>
    <w:rsid w:val="00613EFD"/>
    <w:rsid w:val="00615D93"/>
    <w:rsid w:val="00620F24"/>
    <w:rsid w:val="0062109D"/>
    <w:rsid w:val="00622AF5"/>
    <w:rsid w:val="00623D38"/>
    <w:rsid w:val="0062484D"/>
    <w:rsid w:val="00625A36"/>
    <w:rsid w:val="00625BA5"/>
    <w:rsid w:val="00630C4B"/>
    <w:rsid w:val="006328E8"/>
    <w:rsid w:val="006330BB"/>
    <w:rsid w:val="00633D46"/>
    <w:rsid w:val="0063464B"/>
    <w:rsid w:val="0064467E"/>
    <w:rsid w:val="00645867"/>
    <w:rsid w:val="0064596B"/>
    <w:rsid w:val="00646428"/>
    <w:rsid w:val="006502EC"/>
    <w:rsid w:val="00650822"/>
    <w:rsid w:val="006523B1"/>
    <w:rsid w:val="006523D5"/>
    <w:rsid w:val="0065292D"/>
    <w:rsid w:val="00653702"/>
    <w:rsid w:val="00661477"/>
    <w:rsid w:val="0066367D"/>
    <w:rsid w:val="00664F0E"/>
    <w:rsid w:val="006658DA"/>
    <w:rsid w:val="00665BAA"/>
    <w:rsid w:val="00670A84"/>
    <w:rsid w:val="00672703"/>
    <w:rsid w:val="006732FB"/>
    <w:rsid w:val="0067701F"/>
    <w:rsid w:val="006771C7"/>
    <w:rsid w:val="00682AF8"/>
    <w:rsid w:val="0068409E"/>
    <w:rsid w:val="00684308"/>
    <w:rsid w:val="00686EE2"/>
    <w:rsid w:val="0068788C"/>
    <w:rsid w:val="0069097C"/>
    <w:rsid w:val="00691058"/>
    <w:rsid w:val="0069172B"/>
    <w:rsid w:val="00692858"/>
    <w:rsid w:val="0069766C"/>
    <w:rsid w:val="00697737"/>
    <w:rsid w:val="006A041F"/>
    <w:rsid w:val="006A223F"/>
    <w:rsid w:val="006A31A3"/>
    <w:rsid w:val="006A58C8"/>
    <w:rsid w:val="006B0499"/>
    <w:rsid w:val="006B061F"/>
    <w:rsid w:val="006B2027"/>
    <w:rsid w:val="006B2836"/>
    <w:rsid w:val="006B56B2"/>
    <w:rsid w:val="006B65A1"/>
    <w:rsid w:val="006B66BE"/>
    <w:rsid w:val="006B6ACF"/>
    <w:rsid w:val="006B6D12"/>
    <w:rsid w:val="006C5727"/>
    <w:rsid w:val="006C7FA9"/>
    <w:rsid w:val="006D26A3"/>
    <w:rsid w:val="006D3B57"/>
    <w:rsid w:val="006D448E"/>
    <w:rsid w:val="006D4BBA"/>
    <w:rsid w:val="006D5216"/>
    <w:rsid w:val="006D53C0"/>
    <w:rsid w:val="006D56F4"/>
    <w:rsid w:val="006D696C"/>
    <w:rsid w:val="006E0758"/>
    <w:rsid w:val="006E293A"/>
    <w:rsid w:val="006E29FA"/>
    <w:rsid w:val="006E3B04"/>
    <w:rsid w:val="006E4825"/>
    <w:rsid w:val="006E6A6E"/>
    <w:rsid w:val="006E7570"/>
    <w:rsid w:val="006E7978"/>
    <w:rsid w:val="006F06DD"/>
    <w:rsid w:val="006F2F09"/>
    <w:rsid w:val="006F3592"/>
    <w:rsid w:val="006F6786"/>
    <w:rsid w:val="006F7A22"/>
    <w:rsid w:val="00701C59"/>
    <w:rsid w:val="00701D55"/>
    <w:rsid w:val="007056CA"/>
    <w:rsid w:val="00705A0D"/>
    <w:rsid w:val="007120FB"/>
    <w:rsid w:val="007144B9"/>
    <w:rsid w:val="00714793"/>
    <w:rsid w:val="00715DEE"/>
    <w:rsid w:val="00721771"/>
    <w:rsid w:val="00721AFE"/>
    <w:rsid w:val="00721B92"/>
    <w:rsid w:val="00721C89"/>
    <w:rsid w:val="0072357E"/>
    <w:rsid w:val="00723BAA"/>
    <w:rsid w:val="00726CDB"/>
    <w:rsid w:val="007345EE"/>
    <w:rsid w:val="00735279"/>
    <w:rsid w:val="007422F9"/>
    <w:rsid w:val="0074559E"/>
    <w:rsid w:val="00745D7F"/>
    <w:rsid w:val="00746A42"/>
    <w:rsid w:val="00747F79"/>
    <w:rsid w:val="00750A38"/>
    <w:rsid w:val="00750A78"/>
    <w:rsid w:val="007515A6"/>
    <w:rsid w:val="007524B8"/>
    <w:rsid w:val="00752C7F"/>
    <w:rsid w:val="00755857"/>
    <w:rsid w:val="007563CC"/>
    <w:rsid w:val="007573C3"/>
    <w:rsid w:val="00760676"/>
    <w:rsid w:val="00762A81"/>
    <w:rsid w:val="007726F0"/>
    <w:rsid w:val="0077533F"/>
    <w:rsid w:val="00776494"/>
    <w:rsid w:val="00777DF4"/>
    <w:rsid w:val="007812DC"/>
    <w:rsid w:val="00782B3B"/>
    <w:rsid w:val="00783B31"/>
    <w:rsid w:val="00787379"/>
    <w:rsid w:val="007909B9"/>
    <w:rsid w:val="00791FD7"/>
    <w:rsid w:val="00792C19"/>
    <w:rsid w:val="007935C5"/>
    <w:rsid w:val="00793B13"/>
    <w:rsid w:val="007944D5"/>
    <w:rsid w:val="0079477E"/>
    <w:rsid w:val="00796799"/>
    <w:rsid w:val="00797B25"/>
    <w:rsid w:val="007A009D"/>
    <w:rsid w:val="007A0934"/>
    <w:rsid w:val="007A0E13"/>
    <w:rsid w:val="007A0F07"/>
    <w:rsid w:val="007A691B"/>
    <w:rsid w:val="007A77B8"/>
    <w:rsid w:val="007B0168"/>
    <w:rsid w:val="007B37C1"/>
    <w:rsid w:val="007B40D5"/>
    <w:rsid w:val="007B72E8"/>
    <w:rsid w:val="007B7372"/>
    <w:rsid w:val="007B774F"/>
    <w:rsid w:val="007B7872"/>
    <w:rsid w:val="007C03C2"/>
    <w:rsid w:val="007C0E17"/>
    <w:rsid w:val="007C2E9D"/>
    <w:rsid w:val="007C7346"/>
    <w:rsid w:val="007C73CD"/>
    <w:rsid w:val="007C7C49"/>
    <w:rsid w:val="007D16FF"/>
    <w:rsid w:val="007D3A19"/>
    <w:rsid w:val="007D4375"/>
    <w:rsid w:val="007D45D2"/>
    <w:rsid w:val="007D469B"/>
    <w:rsid w:val="007D6E1C"/>
    <w:rsid w:val="007D734C"/>
    <w:rsid w:val="007D7741"/>
    <w:rsid w:val="007D7AEA"/>
    <w:rsid w:val="007E1976"/>
    <w:rsid w:val="007E3404"/>
    <w:rsid w:val="007E3454"/>
    <w:rsid w:val="007E4307"/>
    <w:rsid w:val="007E4314"/>
    <w:rsid w:val="007E6BAE"/>
    <w:rsid w:val="007E7C35"/>
    <w:rsid w:val="007F148D"/>
    <w:rsid w:val="007F1AD8"/>
    <w:rsid w:val="007F2A20"/>
    <w:rsid w:val="007F3064"/>
    <w:rsid w:val="007F574A"/>
    <w:rsid w:val="007F5FA7"/>
    <w:rsid w:val="007F6963"/>
    <w:rsid w:val="007F7A6E"/>
    <w:rsid w:val="00800062"/>
    <w:rsid w:val="00800678"/>
    <w:rsid w:val="008019F0"/>
    <w:rsid w:val="00801D91"/>
    <w:rsid w:val="00802DEF"/>
    <w:rsid w:val="00804534"/>
    <w:rsid w:val="0080463F"/>
    <w:rsid w:val="00804F7F"/>
    <w:rsid w:val="00807BBD"/>
    <w:rsid w:val="008100D1"/>
    <w:rsid w:val="00812F59"/>
    <w:rsid w:val="00813501"/>
    <w:rsid w:val="008164E8"/>
    <w:rsid w:val="00824078"/>
    <w:rsid w:val="00825522"/>
    <w:rsid w:val="00836498"/>
    <w:rsid w:val="0084110D"/>
    <w:rsid w:val="0084300E"/>
    <w:rsid w:val="008432AD"/>
    <w:rsid w:val="008439AC"/>
    <w:rsid w:val="00850BD5"/>
    <w:rsid w:val="00850BEA"/>
    <w:rsid w:val="00853813"/>
    <w:rsid w:val="00854EE0"/>
    <w:rsid w:val="00855D98"/>
    <w:rsid w:val="00856136"/>
    <w:rsid w:val="008603F1"/>
    <w:rsid w:val="00863F06"/>
    <w:rsid w:val="00865A02"/>
    <w:rsid w:val="00877F55"/>
    <w:rsid w:val="00880B36"/>
    <w:rsid w:val="00882BDE"/>
    <w:rsid w:val="00883063"/>
    <w:rsid w:val="0088405D"/>
    <w:rsid w:val="008865CD"/>
    <w:rsid w:val="00890A14"/>
    <w:rsid w:val="00892062"/>
    <w:rsid w:val="008946BE"/>
    <w:rsid w:val="00897BDA"/>
    <w:rsid w:val="008A0310"/>
    <w:rsid w:val="008A1CF4"/>
    <w:rsid w:val="008A2BE6"/>
    <w:rsid w:val="008A2C54"/>
    <w:rsid w:val="008A3501"/>
    <w:rsid w:val="008B0C84"/>
    <w:rsid w:val="008B1C4B"/>
    <w:rsid w:val="008B349B"/>
    <w:rsid w:val="008B5892"/>
    <w:rsid w:val="008B685A"/>
    <w:rsid w:val="008B714F"/>
    <w:rsid w:val="008B7725"/>
    <w:rsid w:val="008C0746"/>
    <w:rsid w:val="008C278A"/>
    <w:rsid w:val="008C2D34"/>
    <w:rsid w:val="008C30D8"/>
    <w:rsid w:val="008C4D88"/>
    <w:rsid w:val="008C666A"/>
    <w:rsid w:val="008D0651"/>
    <w:rsid w:val="008D3467"/>
    <w:rsid w:val="008D39EA"/>
    <w:rsid w:val="008D4956"/>
    <w:rsid w:val="008E09EF"/>
    <w:rsid w:val="008E4ADD"/>
    <w:rsid w:val="008E5FD8"/>
    <w:rsid w:val="008E6B9A"/>
    <w:rsid w:val="008E6FD2"/>
    <w:rsid w:val="008F1A88"/>
    <w:rsid w:val="008F1B96"/>
    <w:rsid w:val="008F226B"/>
    <w:rsid w:val="008F4587"/>
    <w:rsid w:val="008F567E"/>
    <w:rsid w:val="009032B3"/>
    <w:rsid w:val="00903D0F"/>
    <w:rsid w:val="00904457"/>
    <w:rsid w:val="009077A0"/>
    <w:rsid w:val="00911A16"/>
    <w:rsid w:val="0091325A"/>
    <w:rsid w:val="0091567A"/>
    <w:rsid w:val="00917D7B"/>
    <w:rsid w:val="00923F53"/>
    <w:rsid w:val="00924013"/>
    <w:rsid w:val="00925610"/>
    <w:rsid w:val="00927502"/>
    <w:rsid w:val="00927E7F"/>
    <w:rsid w:val="0093015A"/>
    <w:rsid w:val="00930183"/>
    <w:rsid w:val="009306D3"/>
    <w:rsid w:val="009347E9"/>
    <w:rsid w:val="009357C7"/>
    <w:rsid w:val="00936D0C"/>
    <w:rsid w:val="00936D4A"/>
    <w:rsid w:val="00936D59"/>
    <w:rsid w:val="009433B0"/>
    <w:rsid w:val="00943E1E"/>
    <w:rsid w:val="00944207"/>
    <w:rsid w:val="00946936"/>
    <w:rsid w:val="009511D8"/>
    <w:rsid w:val="009520DA"/>
    <w:rsid w:val="00955856"/>
    <w:rsid w:val="00955931"/>
    <w:rsid w:val="00961471"/>
    <w:rsid w:val="00961687"/>
    <w:rsid w:val="009629B2"/>
    <w:rsid w:val="00962FAF"/>
    <w:rsid w:val="009664A5"/>
    <w:rsid w:val="00967481"/>
    <w:rsid w:val="00971EC2"/>
    <w:rsid w:val="009728EB"/>
    <w:rsid w:val="009740D7"/>
    <w:rsid w:val="00980404"/>
    <w:rsid w:val="00980717"/>
    <w:rsid w:val="00981882"/>
    <w:rsid w:val="00982F71"/>
    <w:rsid w:val="009850AD"/>
    <w:rsid w:val="009908C8"/>
    <w:rsid w:val="00992307"/>
    <w:rsid w:val="00992DD1"/>
    <w:rsid w:val="009947D2"/>
    <w:rsid w:val="009956B1"/>
    <w:rsid w:val="00996084"/>
    <w:rsid w:val="009967EA"/>
    <w:rsid w:val="009A18D0"/>
    <w:rsid w:val="009A22EE"/>
    <w:rsid w:val="009A58B7"/>
    <w:rsid w:val="009B000D"/>
    <w:rsid w:val="009B03DE"/>
    <w:rsid w:val="009B0425"/>
    <w:rsid w:val="009B0603"/>
    <w:rsid w:val="009B0F8C"/>
    <w:rsid w:val="009B3738"/>
    <w:rsid w:val="009B4C99"/>
    <w:rsid w:val="009B4FA7"/>
    <w:rsid w:val="009B75E6"/>
    <w:rsid w:val="009B7ED8"/>
    <w:rsid w:val="009C0D76"/>
    <w:rsid w:val="009C136B"/>
    <w:rsid w:val="009C29D6"/>
    <w:rsid w:val="009C2AC2"/>
    <w:rsid w:val="009C2F5A"/>
    <w:rsid w:val="009C3B19"/>
    <w:rsid w:val="009C4924"/>
    <w:rsid w:val="009D02C4"/>
    <w:rsid w:val="009D173E"/>
    <w:rsid w:val="009D2BD2"/>
    <w:rsid w:val="009D4039"/>
    <w:rsid w:val="009D45AD"/>
    <w:rsid w:val="009D561D"/>
    <w:rsid w:val="009D78EE"/>
    <w:rsid w:val="009E1347"/>
    <w:rsid w:val="009E32BA"/>
    <w:rsid w:val="009E4962"/>
    <w:rsid w:val="009F0740"/>
    <w:rsid w:val="009F0918"/>
    <w:rsid w:val="009F09C1"/>
    <w:rsid w:val="009F0D94"/>
    <w:rsid w:val="009F14AE"/>
    <w:rsid w:val="009F1B26"/>
    <w:rsid w:val="009F1C9C"/>
    <w:rsid w:val="009F225D"/>
    <w:rsid w:val="009F3020"/>
    <w:rsid w:val="009F3905"/>
    <w:rsid w:val="009F3EAA"/>
    <w:rsid w:val="009F6E31"/>
    <w:rsid w:val="00A01A32"/>
    <w:rsid w:val="00A023F3"/>
    <w:rsid w:val="00A03AF2"/>
    <w:rsid w:val="00A053EA"/>
    <w:rsid w:val="00A07DCB"/>
    <w:rsid w:val="00A13DF7"/>
    <w:rsid w:val="00A15199"/>
    <w:rsid w:val="00A16CED"/>
    <w:rsid w:val="00A17C47"/>
    <w:rsid w:val="00A203FA"/>
    <w:rsid w:val="00A209AF"/>
    <w:rsid w:val="00A21598"/>
    <w:rsid w:val="00A217AB"/>
    <w:rsid w:val="00A21CE9"/>
    <w:rsid w:val="00A23B60"/>
    <w:rsid w:val="00A24AF4"/>
    <w:rsid w:val="00A24C5E"/>
    <w:rsid w:val="00A318E6"/>
    <w:rsid w:val="00A32969"/>
    <w:rsid w:val="00A330A6"/>
    <w:rsid w:val="00A33E47"/>
    <w:rsid w:val="00A36D48"/>
    <w:rsid w:val="00A4043B"/>
    <w:rsid w:val="00A50464"/>
    <w:rsid w:val="00A51663"/>
    <w:rsid w:val="00A524EB"/>
    <w:rsid w:val="00A548A0"/>
    <w:rsid w:val="00A56F93"/>
    <w:rsid w:val="00A601FB"/>
    <w:rsid w:val="00A60419"/>
    <w:rsid w:val="00A6112D"/>
    <w:rsid w:val="00A64E22"/>
    <w:rsid w:val="00A65759"/>
    <w:rsid w:val="00A80F9D"/>
    <w:rsid w:val="00A81E32"/>
    <w:rsid w:val="00A83EE2"/>
    <w:rsid w:val="00A83F40"/>
    <w:rsid w:val="00A855C9"/>
    <w:rsid w:val="00A94FB9"/>
    <w:rsid w:val="00A97597"/>
    <w:rsid w:val="00A9796C"/>
    <w:rsid w:val="00AA2C00"/>
    <w:rsid w:val="00AA66DF"/>
    <w:rsid w:val="00AA6808"/>
    <w:rsid w:val="00AA7CAF"/>
    <w:rsid w:val="00AB004F"/>
    <w:rsid w:val="00AB0346"/>
    <w:rsid w:val="00AB0B81"/>
    <w:rsid w:val="00AB10DD"/>
    <w:rsid w:val="00AB15E4"/>
    <w:rsid w:val="00AB2F9F"/>
    <w:rsid w:val="00AC0620"/>
    <w:rsid w:val="00AC1B81"/>
    <w:rsid w:val="00AC26D9"/>
    <w:rsid w:val="00AC3578"/>
    <w:rsid w:val="00AC3A46"/>
    <w:rsid w:val="00AC3CB9"/>
    <w:rsid w:val="00AC554E"/>
    <w:rsid w:val="00AC6EFD"/>
    <w:rsid w:val="00AD1A54"/>
    <w:rsid w:val="00AD3997"/>
    <w:rsid w:val="00AD7F18"/>
    <w:rsid w:val="00AE0E1D"/>
    <w:rsid w:val="00AE2C11"/>
    <w:rsid w:val="00AE7DAB"/>
    <w:rsid w:val="00AF17AF"/>
    <w:rsid w:val="00AF2143"/>
    <w:rsid w:val="00AF27B0"/>
    <w:rsid w:val="00AF395F"/>
    <w:rsid w:val="00AF4BDC"/>
    <w:rsid w:val="00AF5753"/>
    <w:rsid w:val="00B0140F"/>
    <w:rsid w:val="00B04BBC"/>
    <w:rsid w:val="00B04EC1"/>
    <w:rsid w:val="00B1191E"/>
    <w:rsid w:val="00B124EC"/>
    <w:rsid w:val="00B15237"/>
    <w:rsid w:val="00B25F4D"/>
    <w:rsid w:val="00B2627D"/>
    <w:rsid w:val="00B26300"/>
    <w:rsid w:val="00B3073F"/>
    <w:rsid w:val="00B31938"/>
    <w:rsid w:val="00B334AE"/>
    <w:rsid w:val="00B3359F"/>
    <w:rsid w:val="00B33EAA"/>
    <w:rsid w:val="00B34129"/>
    <w:rsid w:val="00B358DD"/>
    <w:rsid w:val="00B35965"/>
    <w:rsid w:val="00B375DC"/>
    <w:rsid w:val="00B41F66"/>
    <w:rsid w:val="00B42CA3"/>
    <w:rsid w:val="00B44F16"/>
    <w:rsid w:val="00B45139"/>
    <w:rsid w:val="00B47336"/>
    <w:rsid w:val="00B47D41"/>
    <w:rsid w:val="00B56359"/>
    <w:rsid w:val="00B563B8"/>
    <w:rsid w:val="00B60641"/>
    <w:rsid w:val="00B61A0C"/>
    <w:rsid w:val="00B627E3"/>
    <w:rsid w:val="00B63C0C"/>
    <w:rsid w:val="00B64995"/>
    <w:rsid w:val="00B64B93"/>
    <w:rsid w:val="00B72D10"/>
    <w:rsid w:val="00B73707"/>
    <w:rsid w:val="00B75A4C"/>
    <w:rsid w:val="00B7723F"/>
    <w:rsid w:val="00B81E51"/>
    <w:rsid w:val="00B83DC3"/>
    <w:rsid w:val="00B85939"/>
    <w:rsid w:val="00B8735E"/>
    <w:rsid w:val="00B919D7"/>
    <w:rsid w:val="00B96CE9"/>
    <w:rsid w:val="00BA2BB6"/>
    <w:rsid w:val="00BA3350"/>
    <w:rsid w:val="00BA3B98"/>
    <w:rsid w:val="00BA7146"/>
    <w:rsid w:val="00BB1A50"/>
    <w:rsid w:val="00BB43D3"/>
    <w:rsid w:val="00BB66A8"/>
    <w:rsid w:val="00BB7BD7"/>
    <w:rsid w:val="00BB7E69"/>
    <w:rsid w:val="00BC1CDA"/>
    <w:rsid w:val="00BC1E78"/>
    <w:rsid w:val="00BC1FD6"/>
    <w:rsid w:val="00BC25C4"/>
    <w:rsid w:val="00BC35F9"/>
    <w:rsid w:val="00BC505E"/>
    <w:rsid w:val="00BC73C0"/>
    <w:rsid w:val="00BD0F54"/>
    <w:rsid w:val="00BD237D"/>
    <w:rsid w:val="00BD5F06"/>
    <w:rsid w:val="00BD613E"/>
    <w:rsid w:val="00BE0464"/>
    <w:rsid w:val="00BE1096"/>
    <w:rsid w:val="00BE388A"/>
    <w:rsid w:val="00BE6A29"/>
    <w:rsid w:val="00BE6F64"/>
    <w:rsid w:val="00BF0428"/>
    <w:rsid w:val="00BF15E0"/>
    <w:rsid w:val="00BF16AF"/>
    <w:rsid w:val="00BF2EE5"/>
    <w:rsid w:val="00BF4D61"/>
    <w:rsid w:val="00BF5298"/>
    <w:rsid w:val="00BF55B5"/>
    <w:rsid w:val="00BF686E"/>
    <w:rsid w:val="00C04539"/>
    <w:rsid w:val="00C1119E"/>
    <w:rsid w:val="00C12BB7"/>
    <w:rsid w:val="00C13E61"/>
    <w:rsid w:val="00C1430A"/>
    <w:rsid w:val="00C16B24"/>
    <w:rsid w:val="00C24E1F"/>
    <w:rsid w:val="00C25D0C"/>
    <w:rsid w:val="00C27B19"/>
    <w:rsid w:val="00C27EF0"/>
    <w:rsid w:val="00C3292E"/>
    <w:rsid w:val="00C330DA"/>
    <w:rsid w:val="00C33D0C"/>
    <w:rsid w:val="00C34A72"/>
    <w:rsid w:val="00C35F7B"/>
    <w:rsid w:val="00C3701F"/>
    <w:rsid w:val="00C37928"/>
    <w:rsid w:val="00C37E68"/>
    <w:rsid w:val="00C403D6"/>
    <w:rsid w:val="00C41FE8"/>
    <w:rsid w:val="00C439FB"/>
    <w:rsid w:val="00C447DA"/>
    <w:rsid w:val="00C46837"/>
    <w:rsid w:val="00C47C58"/>
    <w:rsid w:val="00C5042F"/>
    <w:rsid w:val="00C53C4B"/>
    <w:rsid w:val="00C54014"/>
    <w:rsid w:val="00C55421"/>
    <w:rsid w:val="00C60B2F"/>
    <w:rsid w:val="00C61DB6"/>
    <w:rsid w:val="00C620C7"/>
    <w:rsid w:val="00C62658"/>
    <w:rsid w:val="00C633B6"/>
    <w:rsid w:val="00C65A58"/>
    <w:rsid w:val="00C67E4C"/>
    <w:rsid w:val="00C67F69"/>
    <w:rsid w:val="00C76BC9"/>
    <w:rsid w:val="00C80987"/>
    <w:rsid w:val="00C811CA"/>
    <w:rsid w:val="00C85A8C"/>
    <w:rsid w:val="00C85F4B"/>
    <w:rsid w:val="00C87717"/>
    <w:rsid w:val="00C90B29"/>
    <w:rsid w:val="00C90C3A"/>
    <w:rsid w:val="00C90E6F"/>
    <w:rsid w:val="00C90EE5"/>
    <w:rsid w:val="00C926DA"/>
    <w:rsid w:val="00C941DF"/>
    <w:rsid w:val="00C951E8"/>
    <w:rsid w:val="00C95705"/>
    <w:rsid w:val="00C95A34"/>
    <w:rsid w:val="00C95F6C"/>
    <w:rsid w:val="00CA0095"/>
    <w:rsid w:val="00CA096A"/>
    <w:rsid w:val="00CA09F8"/>
    <w:rsid w:val="00CA2EDC"/>
    <w:rsid w:val="00CA486E"/>
    <w:rsid w:val="00CA6EDB"/>
    <w:rsid w:val="00CB07FD"/>
    <w:rsid w:val="00CB14FE"/>
    <w:rsid w:val="00CB1F00"/>
    <w:rsid w:val="00CB4A0A"/>
    <w:rsid w:val="00CB51AA"/>
    <w:rsid w:val="00CB6386"/>
    <w:rsid w:val="00CB7F0E"/>
    <w:rsid w:val="00CC19EE"/>
    <w:rsid w:val="00CC36EC"/>
    <w:rsid w:val="00CC399C"/>
    <w:rsid w:val="00CC5DA6"/>
    <w:rsid w:val="00CD0C96"/>
    <w:rsid w:val="00CD188F"/>
    <w:rsid w:val="00CD265D"/>
    <w:rsid w:val="00CD2E00"/>
    <w:rsid w:val="00CD4975"/>
    <w:rsid w:val="00CD5AC5"/>
    <w:rsid w:val="00CE1C6B"/>
    <w:rsid w:val="00CE1EAE"/>
    <w:rsid w:val="00CE6854"/>
    <w:rsid w:val="00CE7275"/>
    <w:rsid w:val="00CF0475"/>
    <w:rsid w:val="00CF08EB"/>
    <w:rsid w:val="00CF0DEA"/>
    <w:rsid w:val="00CF192C"/>
    <w:rsid w:val="00CF28C9"/>
    <w:rsid w:val="00CF349A"/>
    <w:rsid w:val="00CF51AF"/>
    <w:rsid w:val="00CF6AB8"/>
    <w:rsid w:val="00CF711B"/>
    <w:rsid w:val="00CF7E7D"/>
    <w:rsid w:val="00D01F11"/>
    <w:rsid w:val="00D02C84"/>
    <w:rsid w:val="00D05D2D"/>
    <w:rsid w:val="00D06E33"/>
    <w:rsid w:val="00D07867"/>
    <w:rsid w:val="00D104EA"/>
    <w:rsid w:val="00D10F5C"/>
    <w:rsid w:val="00D1137F"/>
    <w:rsid w:val="00D13B6E"/>
    <w:rsid w:val="00D178AB"/>
    <w:rsid w:val="00D212B4"/>
    <w:rsid w:val="00D21BA2"/>
    <w:rsid w:val="00D2339B"/>
    <w:rsid w:val="00D248C8"/>
    <w:rsid w:val="00D25B52"/>
    <w:rsid w:val="00D27D35"/>
    <w:rsid w:val="00D33B97"/>
    <w:rsid w:val="00D346D6"/>
    <w:rsid w:val="00D36D09"/>
    <w:rsid w:val="00D40D80"/>
    <w:rsid w:val="00D40E90"/>
    <w:rsid w:val="00D42477"/>
    <w:rsid w:val="00D42CBB"/>
    <w:rsid w:val="00D43B33"/>
    <w:rsid w:val="00D44B14"/>
    <w:rsid w:val="00D44FC3"/>
    <w:rsid w:val="00D46946"/>
    <w:rsid w:val="00D508EE"/>
    <w:rsid w:val="00D5400D"/>
    <w:rsid w:val="00D57F07"/>
    <w:rsid w:val="00D63DE3"/>
    <w:rsid w:val="00D65051"/>
    <w:rsid w:val="00D65B98"/>
    <w:rsid w:val="00D7309C"/>
    <w:rsid w:val="00D74423"/>
    <w:rsid w:val="00D74B04"/>
    <w:rsid w:val="00D808EC"/>
    <w:rsid w:val="00D81686"/>
    <w:rsid w:val="00D82CA7"/>
    <w:rsid w:val="00D86CED"/>
    <w:rsid w:val="00D932AF"/>
    <w:rsid w:val="00D93A55"/>
    <w:rsid w:val="00D9518E"/>
    <w:rsid w:val="00D965F5"/>
    <w:rsid w:val="00D979D5"/>
    <w:rsid w:val="00DA12D8"/>
    <w:rsid w:val="00DA12FB"/>
    <w:rsid w:val="00DA18D1"/>
    <w:rsid w:val="00DA3DDF"/>
    <w:rsid w:val="00DA7578"/>
    <w:rsid w:val="00DA77C3"/>
    <w:rsid w:val="00DB17C2"/>
    <w:rsid w:val="00DB2DF1"/>
    <w:rsid w:val="00DB780B"/>
    <w:rsid w:val="00DC0E09"/>
    <w:rsid w:val="00DC44EB"/>
    <w:rsid w:val="00DC73DF"/>
    <w:rsid w:val="00DC7E21"/>
    <w:rsid w:val="00DC7E3D"/>
    <w:rsid w:val="00DC7EF4"/>
    <w:rsid w:val="00DD194A"/>
    <w:rsid w:val="00DD3725"/>
    <w:rsid w:val="00DE00E5"/>
    <w:rsid w:val="00DE6001"/>
    <w:rsid w:val="00DE7129"/>
    <w:rsid w:val="00DE7DEB"/>
    <w:rsid w:val="00DF1AF6"/>
    <w:rsid w:val="00DF441E"/>
    <w:rsid w:val="00DF4551"/>
    <w:rsid w:val="00DF5C0E"/>
    <w:rsid w:val="00DF5D31"/>
    <w:rsid w:val="00DF6B43"/>
    <w:rsid w:val="00E06EA8"/>
    <w:rsid w:val="00E10965"/>
    <w:rsid w:val="00E11EB6"/>
    <w:rsid w:val="00E1249E"/>
    <w:rsid w:val="00E13619"/>
    <w:rsid w:val="00E15A0E"/>
    <w:rsid w:val="00E15CDE"/>
    <w:rsid w:val="00E21006"/>
    <w:rsid w:val="00E21448"/>
    <w:rsid w:val="00E22CBA"/>
    <w:rsid w:val="00E24483"/>
    <w:rsid w:val="00E2478D"/>
    <w:rsid w:val="00E266F1"/>
    <w:rsid w:val="00E271EE"/>
    <w:rsid w:val="00E30A1A"/>
    <w:rsid w:val="00E33A58"/>
    <w:rsid w:val="00E36081"/>
    <w:rsid w:val="00E36384"/>
    <w:rsid w:val="00E40CAE"/>
    <w:rsid w:val="00E4565E"/>
    <w:rsid w:val="00E46894"/>
    <w:rsid w:val="00E46E00"/>
    <w:rsid w:val="00E47FD0"/>
    <w:rsid w:val="00E50B76"/>
    <w:rsid w:val="00E51B29"/>
    <w:rsid w:val="00E5204F"/>
    <w:rsid w:val="00E52228"/>
    <w:rsid w:val="00E52A04"/>
    <w:rsid w:val="00E53FD8"/>
    <w:rsid w:val="00E5453C"/>
    <w:rsid w:val="00E5625C"/>
    <w:rsid w:val="00E56C51"/>
    <w:rsid w:val="00E5774B"/>
    <w:rsid w:val="00E60088"/>
    <w:rsid w:val="00E6068C"/>
    <w:rsid w:val="00E62A70"/>
    <w:rsid w:val="00E632E7"/>
    <w:rsid w:val="00E63DBF"/>
    <w:rsid w:val="00E64034"/>
    <w:rsid w:val="00E645C6"/>
    <w:rsid w:val="00E64DDC"/>
    <w:rsid w:val="00E65802"/>
    <w:rsid w:val="00E7328E"/>
    <w:rsid w:val="00E739EC"/>
    <w:rsid w:val="00E804BF"/>
    <w:rsid w:val="00E82001"/>
    <w:rsid w:val="00E85813"/>
    <w:rsid w:val="00E87A22"/>
    <w:rsid w:val="00E90F3E"/>
    <w:rsid w:val="00E91BA0"/>
    <w:rsid w:val="00E92E75"/>
    <w:rsid w:val="00E95084"/>
    <w:rsid w:val="00E97D9E"/>
    <w:rsid w:val="00EA0123"/>
    <w:rsid w:val="00EA0D08"/>
    <w:rsid w:val="00EA21C7"/>
    <w:rsid w:val="00EA2394"/>
    <w:rsid w:val="00EA33EA"/>
    <w:rsid w:val="00EA62EA"/>
    <w:rsid w:val="00EA7063"/>
    <w:rsid w:val="00EB3B36"/>
    <w:rsid w:val="00EB3E6F"/>
    <w:rsid w:val="00EB3F26"/>
    <w:rsid w:val="00EB5602"/>
    <w:rsid w:val="00EC0447"/>
    <w:rsid w:val="00EC0A29"/>
    <w:rsid w:val="00EC47CD"/>
    <w:rsid w:val="00EC7CA0"/>
    <w:rsid w:val="00ED184B"/>
    <w:rsid w:val="00ED18F7"/>
    <w:rsid w:val="00ED1EC4"/>
    <w:rsid w:val="00ED1F17"/>
    <w:rsid w:val="00ED2FBF"/>
    <w:rsid w:val="00ED315D"/>
    <w:rsid w:val="00ED54F3"/>
    <w:rsid w:val="00ED722B"/>
    <w:rsid w:val="00EE145C"/>
    <w:rsid w:val="00EE3BDD"/>
    <w:rsid w:val="00EE5483"/>
    <w:rsid w:val="00EF07C0"/>
    <w:rsid w:val="00EF2972"/>
    <w:rsid w:val="00EF4172"/>
    <w:rsid w:val="00EF531E"/>
    <w:rsid w:val="00F01DF3"/>
    <w:rsid w:val="00F03537"/>
    <w:rsid w:val="00F06631"/>
    <w:rsid w:val="00F139BA"/>
    <w:rsid w:val="00F16589"/>
    <w:rsid w:val="00F168EF"/>
    <w:rsid w:val="00F2362A"/>
    <w:rsid w:val="00F24BC9"/>
    <w:rsid w:val="00F27E6F"/>
    <w:rsid w:val="00F31F0D"/>
    <w:rsid w:val="00F3223B"/>
    <w:rsid w:val="00F32A48"/>
    <w:rsid w:val="00F3318F"/>
    <w:rsid w:val="00F3708E"/>
    <w:rsid w:val="00F4084F"/>
    <w:rsid w:val="00F42664"/>
    <w:rsid w:val="00F43F8F"/>
    <w:rsid w:val="00F44111"/>
    <w:rsid w:val="00F501F7"/>
    <w:rsid w:val="00F50C38"/>
    <w:rsid w:val="00F511B6"/>
    <w:rsid w:val="00F53E6F"/>
    <w:rsid w:val="00F5653B"/>
    <w:rsid w:val="00F56DD7"/>
    <w:rsid w:val="00F57C2B"/>
    <w:rsid w:val="00F60797"/>
    <w:rsid w:val="00F646EB"/>
    <w:rsid w:val="00F64D72"/>
    <w:rsid w:val="00F7229B"/>
    <w:rsid w:val="00F80DD6"/>
    <w:rsid w:val="00F82D93"/>
    <w:rsid w:val="00F940E0"/>
    <w:rsid w:val="00F942F8"/>
    <w:rsid w:val="00F948C9"/>
    <w:rsid w:val="00F956DD"/>
    <w:rsid w:val="00F97520"/>
    <w:rsid w:val="00F97B60"/>
    <w:rsid w:val="00F97BC7"/>
    <w:rsid w:val="00FA0F12"/>
    <w:rsid w:val="00FA0FAF"/>
    <w:rsid w:val="00FA401E"/>
    <w:rsid w:val="00FA58D5"/>
    <w:rsid w:val="00FA72AA"/>
    <w:rsid w:val="00FB05E9"/>
    <w:rsid w:val="00FB6B11"/>
    <w:rsid w:val="00FC0066"/>
    <w:rsid w:val="00FC0DCB"/>
    <w:rsid w:val="00FC1181"/>
    <w:rsid w:val="00FC1FFC"/>
    <w:rsid w:val="00FC3A64"/>
    <w:rsid w:val="00FC4799"/>
    <w:rsid w:val="00FC5E36"/>
    <w:rsid w:val="00FC6497"/>
    <w:rsid w:val="00FD041C"/>
    <w:rsid w:val="00FD4291"/>
    <w:rsid w:val="00FD452B"/>
    <w:rsid w:val="00FD578C"/>
    <w:rsid w:val="00FD7D6C"/>
    <w:rsid w:val="00FE0924"/>
    <w:rsid w:val="00FE28B9"/>
    <w:rsid w:val="00FE37EA"/>
    <w:rsid w:val="00FE6D45"/>
    <w:rsid w:val="00FF071E"/>
    <w:rsid w:val="00FF29F5"/>
    <w:rsid w:val="00FF335B"/>
    <w:rsid w:val="00FF53B8"/>
    <w:rsid w:val="00FF7333"/>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fillcolor="white">
      <v:fill color="white"/>
      <v:textbox inset="5.85pt,.7pt,5.85pt,.7pt"/>
    </o:shapedefaults>
    <o:shapelayout v:ext="edit">
      <o:idmap v:ext="edit" data="1"/>
    </o:shapelayout>
  </w:shapeDefaults>
  <w:decimalSymbol w:val="."/>
  <w:listSeparator w:val=","/>
  <w15:chartTrackingRefBased/>
  <w15:docId w15:val="{DF95CA90-6988-4EF2-BEAB-B625A29D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64B"/>
    <w:pPr>
      <w:widowControl w:val="0"/>
      <w:jc w:val="both"/>
    </w:pPr>
    <w:rPr>
      <w:kern w:val="2"/>
      <w:sz w:val="21"/>
      <w:szCs w:val="24"/>
    </w:rPr>
  </w:style>
  <w:style w:type="paragraph" w:styleId="3">
    <w:name w:val="heading 3"/>
    <w:basedOn w:val="a"/>
    <w:qFormat/>
    <w:rsid w:val="00F56DD7"/>
    <w:pPr>
      <w:widowControl/>
      <w:jc w:val="left"/>
      <w:outlineLvl w:val="2"/>
    </w:pPr>
    <w:rPr>
      <w:rFonts w:ascii="ＭＳ 明朝" w:hAnsi="ＭＳ 明朝"/>
      <w:b/>
      <w:bCs/>
      <w:kern w:val="0"/>
      <w:sz w:val="27"/>
      <w:szCs w:val="27"/>
    </w:rPr>
  </w:style>
  <w:style w:type="paragraph" w:styleId="4">
    <w:name w:val="heading 4"/>
    <w:basedOn w:val="a"/>
    <w:next w:val="a"/>
    <w:qFormat/>
    <w:rsid w:val="00A13DF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a4">
    <w:name w:val="Balloon Text"/>
    <w:basedOn w:val="a"/>
    <w:semiHidden/>
    <w:rsid w:val="004E47B7"/>
    <w:rPr>
      <w:rFonts w:ascii="Arial" w:eastAsia="ＭＳ ゴシック" w:hAnsi="Arial"/>
      <w:sz w:val="18"/>
      <w:szCs w:val="18"/>
    </w:rPr>
  </w:style>
  <w:style w:type="table" w:styleId="a5">
    <w:name w:val="Table Grid"/>
    <w:basedOn w:val="a1"/>
    <w:rsid w:val="001B1E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1B1E81"/>
    <w:rPr>
      <w:color w:val="0000FF"/>
      <w:u w:val="single"/>
    </w:rPr>
  </w:style>
  <w:style w:type="paragraph" w:styleId="2">
    <w:name w:val="Body Text Indent 2"/>
    <w:basedOn w:val="a"/>
    <w:rsid w:val="00776494"/>
    <w:pPr>
      <w:spacing w:line="480" w:lineRule="auto"/>
      <w:ind w:leftChars="400" w:left="851"/>
    </w:pPr>
  </w:style>
  <w:style w:type="paragraph" w:styleId="a7">
    <w:name w:val="footer"/>
    <w:basedOn w:val="a"/>
    <w:rsid w:val="00776494"/>
    <w:pPr>
      <w:tabs>
        <w:tab w:val="center" w:pos="4252"/>
        <w:tab w:val="right" w:pos="8504"/>
      </w:tabs>
      <w:snapToGrid w:val="0"/>
    </w:pPr>
  </w:style>
  <w:style w:type="character" w:styleId="a8">
    <w:name w:val="page number"/>
    <w:basedOn w:val="a0"/>
    <w:rsid w:val="00776494"/>
  </w:style>
  <w:style w:type="paragraph" w:styleId="30">
    <w:name w:val="Body Text Indent 3"/>
    <w:basedOn w:val="a"/>
    <w:rsid w:val="000C5CE7"/>
    <w:pPr>
      <w:ind w:leftChars="400" w:left="851"/>
    </w:pPr>
    <w:rPr>
      <w:sz w:val="16"/>
      <w:szCs w:val="16"/>
    </w:rPr>
  </w:style>
  <w:style w:type="paragraph" w:customStyle="1" w:styleId="note">
    <w:name w:val="note"/>
    <w:basedOn w:val="a"/>
    <w:rsid w:val="000C5CE7"/>
    <w:pPr>
      <w:widowControl/>
      <w:spacing w:before="100" w:beforeAutospacing="1" w:after="100" w:afterAutospacing="1"/>
      <w:jc w:val="left"/>
    </w:pPr>
    <w:rPr>
      <w:rFonts w:ascii="ＭＳ 明朝" w:hAnsi="ＭＳ 明朝"/>
      <w:kern w:val="0"/>
      <w:sz w:val="24"/>
    </w:rPr>
  </w:style>
  <w:style w:type="character" w:styleId="a9">
    <w:name w:val="FollowedHyperlink"/>
    <w:rsid w:val="008B349B"/>
    <w:rPr>
      <w:color w:val="800080"/>
      <w:u w:val="single"/>
    </w:rPr>
  </w:style>
  <w:style w:type="character" w:styleId="aa">
    <w:name w:val="Strong"/>
    <w:qFormat/>
    <w:rsid w:val="001C512A"/>
    <w:rPr>
      <w:b/>
      <w:bCs/>
    </w:rPr>
  </w:style>
  <w:style w:type="paragraph" w:styleId="Web">
    <w:name w:val="Normal (Web)"/>
    <w:basedOn w:val="a"/>
    <w:uiPriority w:val="99"/>
    <w:rsid w:val="001C512A"/>
    <w:pPr>
      <w:widowControl/>
      <w:jc w:val="left"/>
    </w:pPr>
    <w:rPr>
      <w:rFonts w:ascii="ＭＳ Ｐゴシック" w:eastAsia="ＭＳ Ｐゴシック" w:hAnsi="ＭＳ Ｐゴシック" w:cs="ＭＳ Ｐゴシック"/>
      <w:kern w:val="0"/>
      <w:sz w:val="24"/>
    </w:rPr>
  </w:style>
  <w:style w:type="paragraph" w:styleId="ab">
    <w:name w:val="header"/>
    <w:basedOn w:val="a"/>
    <w:link w:val="ac"/>
    <w:rsid w:val="004C090E"/>
    <w:pPr>
      <w:tabs>
        <w:tab w:val="center" w:pos="4252"/>
        <w:tab w:val="right" w:pos="8504"/>
      </w:tabs>
      <w:snapToGrid w:val="0"/>
    </w:pPr>
  </w:style>
  <w:style w:type="paragraph" w:styleId="ad">
    <w:name w:val="Date"/>
    <w:basedOn w:val="a"/>
    <w:next w:val="a"/>
    <w:rsid w:val="00BD0F54"/>
  </w:style>
  <w:style w:type="paragraph" w:customStyle="1" w:styleId="ae">
    <w:name w:val="一太郎"/>
    <w:rsid w:val="000D43A7"/>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line1">
    <w:name w:val="line1"/>
    <w:rsid w:val="00501466"/>
    <w:rPr>
      <w:u w:val="single"/>
    </w:rPr>
  </w:style>
  <w:style w:type="character" w:customStyle="1" w:styleId="mal101">
    <w:name w:val="mal101"/>
    <w:basedOn w:val="a0"/>
    <w:rsid w:val="00501466"/>
  </w:style>
  <w:style w:type="paragraph" w:customStyle="1" w:styleId="Default">
    <w:name w:val="Default"/>
    <w:rsid w:val="00AC6EFD"/>
    <w:pPr>
      <w:widowControl w:val="0"/>
      <w:autoSpaceDE w:val="0"/>
      <w:autoSpaceDN w:val="0"/>
      <w:adjustRightInd w:val="0"/>
    </w:pPr>
    <w:rPr>
      <w:rFonts w:ascii="ＭＳ 明朝" w:cs="ＭＳ 明朝"/>
      <w:color w:val="000000"/>
      <w:sz w:val="24"/>
      <w:szCs w:val="24"/>
    </w:rPr>
  </w:style>
  <w:style w:type="character" w:customStyle="1" w:styleId="ac">
    <w:name w:val="ヘッダー (文字)"/>
    <w:link w:val="ab"/>
    <w:semiHidden/>
    <w:rsid w:val="00B7723F"/>
    <w:rPr>
      <w:rFonts w:ascii="Century" w:eastAsia="ＭＳ 明朝" w:hAnsi="Century"/>
      <w:kern w:val="2"/>
      <w:sz w:val="21"/>
      <w:szCs w:val="24"/>
      <w:lang w:val="en-US" w:eastAsia="ja-JP" w:bidi="ar-SA"/>
    </w:rPr>
  </w:style>
  <w:style w:type="paragraph" w:styleId="af">
    <w:name w:val="List Paragraph"/>
    <w:basedOn w:val="a"/>
    <w:qFormat/>
    <w:rsid w:val="00564348"/>
    <w:pPr>
      <w:ind w:leftChars="400" w:left="840"/>
    </w:pPr>
    <w:rPr>
      <w:szCs w:val="22"/>
    </w:rPr>
  </w:style>
  <w:style w:type="character" w:customStyle="1" w:styleId="apple-converted-space">
    <w:name w:val="apple-converted-space"/>
    <w:basedOn w:val="a0"/>
    <w:rsid w:val="005E362E"/>
  </w:style>
  <w:style w:type="character" w:styleId="af0">
    <w:name w:val="Emphasis"/>
    <w:uiPriority w:val="20"/>
    <w:qFormat/>
    <w:rsid w:val="003120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9901">
      <w:bodyDiv w:val="1"/>
      <w:marLeft w:val="0"/>
      <w:marRight w:val="0"/>
      <w:marTop w:val="0"/>
      <w:marBottom w:val="0"/>
      <w:divBdr>
        <w:top w:val="none" w:sz="0" w:space="0" w:color="auto"/>
        <w:left w:val="none" w:sz="0" w:space="0" w:color="auto"/>
        <w:bottom w:val="none" w:sz="0" w:space="0" w:color="auto"/>
        <w:right w:val="none" w:sz="0" w:space="0" w:color="auto"/>
      </w:divBdr>
    </w:div>
    <w:div w:id="497504978">
      <w:bodyDiv w:val="1"/>
      <w:marLeft w:val="0"/>
      <w:marRight w:val="0"/>
      <w:marTop w:val="0"/>
      <w:marBottom w:val="0"/>
      <w:divBdr>
        <w:top w:val="none" w:sz="0" w:space="0" w:color="auto"/>
        <w:left w:val="none" w:sz="0" w:space="0" w:color="auto"/>
        <w:bottom w:val="none" w:sz="0" w:space="0" w:color="auto"/>
        <w:right w:val="none" w:sz="0" w:space="0" w:color="auto"/>
      </w:divBdr>
    </w:div>
    <w:div w:id="701982125">
      <w:bodyDiv w:val="1"/>
      <w:marLeft w:val="0"/>
      <w:marRight w:val="0"/>
      <w:marTop w:val="0"/>
      <w:marBottom w:val="0"/>
      <w:divBdr>
        <w:top w:val="none" w:sz="0" w:space="0" w:color="auto"/>
        <w:left w:val="none" w:sz="0" w:space="0" w:color="auto"/>
        <w:bottom w:val="none" w:sz="0" w:space="0" w:color="auto"/>
        <w:right w:val="none" w:sz="0" w:space="0" w:color="auto"/>
      </w:divBdr>
    </w:div>
    <w:div w:id="798457288">
      <w:bodyDiv w:val="1"/>
      <w:marLeft w:val="0"/>
      <w:marRight w:val="0"/>
      <w:marTop w:val="0"/>
      <w:marBottom w:val="0"/>
      <w:divBdr>
        <w:top w:val="none" w:sz="0" w:space="0" w:color="auto"/>
        <w:left w:val="none" w:sz="0" w:space="0" w:color="auto"/>
        <w:bottom w:val="none" w:sz="0" w:space="0" w:color="auto"/>
        <w:right w:val="none" w:sz="0" w:space="0" w:color="auto"/>
      </w:divBdr>
    </w:div>
    <w:div w:id="844515097">
      <w:bodyDiv w:val="1"/>
      <w:marLeft w:val="0"/>
      <w:marRight w:val="0"/>
      <w:marTop w:val="0"/>
      <w:marBottom w:val="0"/>
      <w:divBdr>
        <w:top w:val="none" w:sz="0" w:space="0" w:color="auto"/>
        <w:left w:val="none" w:sz="0" w:space="0" w:color="auto"/>
        <w:bottom w:val="none" w:sz="0" w:space="0" w:color="auto"/>
        <w:right w:val="none" w:sz="0" w:space="0" w:color="auto"/>
      </w:divBdr>
    </w:div>
    <w:div w:id="859778394">
      <w:bodyDiv w:val="1"/>
      <w:marLeft w:val="0"/>
      <w:marRight w:val="0"/>
      <w:marTop w:val="0"/>
      <w:marBottom w:val="0"/>
      <w:divBdr>
        <w:top w:val="none" w:sz="0" w:space="0" w:color="auto"/>
        <w:left w:val="none" w:sz="0" w:space="0" w:color="auto"/>
        <w:bottom w:val="none" w:sz="0" w:space="0" w:color="auto"/>
        <w:right w:val="none" w:sz="0" w:space="0" w:color="auto"/>
      </w:divBdr>
    </w:div>
    <w:div w:id="1046372722">
      <w:bodyDiv w:val="1"/>
      <w:marLeft w:val="0"/>
      <w:marRight w:val="0"/>
      <w:marTop w:val="0"/>
      <w:marBottom w:val="0"/>
      <w:divBdr>
        <w:top w:val="none" w:sz="0" w:space="0" w:color="auto"/>
        <w:left w:val="none" w:sz="0" w:space="0" w:color="auto"/>
        <w:bottom w:val="none" w:sz="0" w:space="0" w:color="auto"/>
        <w:right w:val="none" w:sz="0" w:space="0" w:color="auto"/>
      </w:divBdr>
    </w:div>
    <w:div w:id="1213616741">
      <w:bodyDiv w:val="1"/>
      <w:marLeft w:val="0"/>
      <w:marRight w:val="0"/>
      <w:marTop w:val="0"/>
      <w:marBottom w:val="0"/>
      <w:divBdr>
        <w:top w:val="none" w:sz="0" w:space="0" w:color="auto"/>
        <w:left w:val="none" w:sz="0" w:space="0" w:color="auto"/>
        <w:bottom w:val="none" w:sz="0" w:space="0" w:color="auto"/>
        <w:right w:val="none" w:sz="0" w:space="0" w:color="auto"/>
      </w:divBdr>
    </w:div>
    <w:div w:id="1906449361">
      <w:bodyDiv w:val="1"/>
      <w:marLeft w:val="0"/>
      <w:marRight w:val="0"/>
      <w:marTop w:val="0"/>
      <w:marBottom w:val="0"/>
      <w:divBdr>
        <w:top w:val="none" w:sz="0" w:space="0" w:color="auto"/>
        <w:left w:val="none" w:sz="0" w:space="0" w:color="auto"/>
        <w:bottom w:val="none" w:sz="0" w:space="0" w:color="auto"/>
        <w:right w:val="none" w:sz="0" w:space="0" w:color="auto"/>
      </w:divBdr>
    </w:div>
    <w:div w:id="20676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C2CE4-A296-417B-BDB4-3B121C5D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E1A0B1F9</Template>
  <TotalTime>3</TotalTime>
  <Pages>12</Pages>
  <Words>9043</Words>
  <Characters>401</Characters>
  <Application>Microsoft Office Word</Application>
  <DocSecurity>0</DocSecurity>
  <Lines>3</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＜接待ゴルフも仕事のうち？＞</vt:lpstr>
      <vt:lpstr>＜接待ゴルフも仕事のうち？＞</vt:lpstr>
    </vt:vector>
  </TitlesOfParts>
  <Company/>
  <LinksUpToDate>false</LinksUpToDate>
  <CharactersWithSpaces>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＜接待ゴルフも仕事のうち？＞</dc:title>
  <dc:subject/>
  <dc:creator>west</dc:creator>
  <cp:keywords/>
  <dc:description/>
  <cp:lastModifiedBy>田畑 和輝</cp:lastModifiedBy>
  <cp:revision>3</cp:revision>
  <cp:lastPrinted>2016-11-14T02:00:00Z</cp:lastPrinted>
  <dcterms:created xsi:type="dcterms:W3CDTF">2017-01-19T07:43:00Z</dcterms:created>
  <dcterms:modified xsi:type="dcterms:W3CDTF">2017-01-19T07:44:00Z</dcterms:modified>
</cp:coreProperties>
</file>